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41E8" w14:textId="77777777" w:rsidR="008634D3" w:rsidRDefault="008634D3" w:rsidP="00797479">
      <w:pPr>
        <w:rPr>
          <w:rFonts w:ascii="Arial" w:hAnsi="Arial" w:cs="Arial"/>
          <w:b/>
          <w:color w:val="000000"/>
          <w:sz w:val="36"/>
          <w:szCs w:val="36"/>
          <w:u w:val="single"/>
        </w:rPr>
      </w:pPr>
    </w:p>
    <w:p w14:paraId="48A323C4" w14:textId="52F70518"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FE4CC1">
      <w:pPr>
        <w:ind w:left="720" w:hanging="720"/>
        <w:rPr>
          <w:rFonts w:ascii="Arial" w:hAnsi="Arial" w:cs="Arial"/>
          <w:b/>
          <w:sz w:val="24"/>
          <w:szCs w:val="24"/>
        </w:rPr>
      </w:pPr>
    </w:p>
    <w:p w14:paraId="535E767C" w14:textId="77777777" w:rsid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in order to deliver your care and the effective management of the local NHS system. </w:t>
      </w:r>
    </w:p>
    <w:p w14:paraId="115AC189"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The management of patient records;</w:t>
      </w:r>
    </w:p>
    <w:p w14:paraId="05EB2C14"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Communication concerning your clinical, social and supported care;</w:t>
      </w:r>
    </w:p>
    <w:p w14:paraId="2A06AD18"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Ensuring the quality of your care and the best clinical outcomes are achieved through clinical audit and retrospective review;</w:t>
      </w:r>
    </w:p>
    <w:p w14:paraId="5D2B438A"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6E559B">
      <w:pPr>
        <w:jc w:val="both"/>
        <w:rPr>
          <w:rFonts w:ascii="Arial" w:hAnsi="Arial" w:cs="Arial"/>
          <w:b/>
          <w:sz w:val="24"/>
          <w:szCs w:val="24"/>
        </w:rPr>
      </w:pPr>
    </w:p>
    <w:p w14:paraId="1504E7B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29C41A3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r w:rsidRPr="007E3C8A">
        <w:rPr>
          <w:rFonts w:ascii="Arial" w:hAnsi="Arial" w:cs="Arial"/>
          <w:sz w:val="24"/>
          <w:szCs w:val="24"/>
        </w:rPr>
        <w:t>]</w:t>
      </w:r>
      <w:r w:rsidRPr="00517726">
        <w:rPr>
          <w:rFonts w:ascii="Arial" w:hAnsi="Arial" w:cs="Arial"/>
          <w:sz w:val="24"/>
          <w:szCs w:val="24"/>
        </w:rPr>
        <w:t xml:space="preserve">; </w:t>
      </w:r>
    </w:p>
    <w:p w14:paraId="3847C1FD" w14:textId="77777777" w:rsidR="00FE4CC1" w:rsidRPr="00517726" w:rsidRDefault="00FE4CC1">
      <w:pPr>
        <w:numPr>
          <w:ilvl w:val="0"/>
          <w:numId w:val="2"/>
        </w:numPr>
        <w:spacing w:after="160"/>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5C2D6186" w14:textId="77777777" w:rsidR="003F117C" w:rsidRPr="007E3C8A" w:rsidRDefault="003F117C" w:rsidP="006E559B">
      <w:pPr>
        <w:jc w:val="both"/>
        <w:rPr>
          <w:rFonts w:ascii="Arial" w:hAnsi="Arial" w:cs="Arial"/>
          <w:sz w:val="24"/>
          <w:szCs w:val="24"/>
          <w:lang w:val="en"/>
        </w:rPr>
      </w:pPr>
    </w:p>
    <w:p w14:paraId="2C2C90C5"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Default="00FE4CC1" w:rsidP="006E559B">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xml:space="preserve">, social services).  These records may </w:t>
      </w:r>
      <w:r w:rsidRPr="007E3C8A">
        <w:rPr>
          <w:rFonts w:ascii="Arial" w:hAnsi="Arial" w:cs="Arial"/>
          <w:sz w:val="24"/>
          <w:szCs w:val="24"/>
          <w:lang w:val="en"/>
        </w:rPr>
        <w:lastRenderedPageBreak/>
        <w:t>be electronic, a paper record or a mixture of both.  We use a combination of technologies and working practices to ensure that we keep your information secure and confidential.</w:t>
      </w:r>
    </w:p>
    <w:p w14:paraId="0B5093B6" w14:textId="77777777" w:rsidR="00EE0854" w:rsidRPr="007E3C8A" w:rsidRDefault="00EE0854" w:rsidP="006E559B">
      <w:pPr>
        <w:jc w:val="both"/>
        <w:rPr>
          <w:rFonts w:ascii="Arial" w:hAnsi="Arial" w:cs="Arial"/>
          <w:sz w:val="24"/>
          <w:szCs w:val="24"/>
          <w:lang w:val="en"/>
        </w:rPr>
      </w:pPr>
    </w:p>
    <w:p w14:paraId="4222CD18" w14:textId="183A63E9" w:rsidR="00F16AEB" w:rsidRPr="007E3C8A" w:rsidRDefault="00B90478" w:rsidP="006E559B">
      <w:pPr>
        <w:spacing w:after="200" w:line="276" w:lineRule="auto"/>
        <w:jc w:val="both"/>
        <w:rPr>
          <w:rFonts w:ascii="Arial" w:eastAsia="Calibri" w:hAnsi="Arial" w:cs="Arial"/>
          <w:sz w:val="24"/>
          <w:szCs w:val="24"/>
        </w:rPr>
      </w:pPr>
      <w:r>
        <w:rPr>
          <w:rFonts w:ascii="Arial" w:eastAsia="Calibri" w:hAnsi="Arial" w:cs="Arial"/>
          <w:sz w:val="24"/>
          <w:szCs w:val="24"/>
        </w:rPr>
        <w:t>Peartree Surgery and West Horndon Surgery</w:t>
      </w:r>
      <w:r w:rsidR="00634ED5">
        <w:rPr>
          <w:rFonts w:ascii="Arial" w:eastAsia="Calibri" w:hAnsi="Arial" w:cs="Arial"/>
          <w:sz w:val="24"/>
          <w:szCs w:val="24"/>
        </w:rPr>
        <w:t xml:space="preserve"> </w:t>
      </w:r>
      <w:r>
        <w:rPr>
          <w:rFonts w:ascii="Arial" w:eastAsia="Calibri" w:hAnsi="Arial" w:cs="Arial"/>
          <w:sz w:val="24"/>
          <w:szCs w:val="24"/>
        </w:rPr>
        <w:t>are</w:t>
      </w:r>
      <w:r w:rsidR="00F16AEB" w:rsidRPr="007E3C8A">
        <w:rPr>
          <w:rFonts w:ascii="Arial" w:eastAsia="Calibri" w:hAnsi="Arial" w:cs="Arial"/>
          <w:sz w:val="24"/>
          <w:szCs w:val="24"/>
        </w:rPr>
        <w:t xml:space="preserve"> one of many practices working in the health and care system to improve care for patients and the public</w:t>
      </w:r>
      <w:r w:rsidR="000820AC">
        <w:rPr>
          <w:rFonts w:ascii="Arial" w:eastAsia="Calibri" w:hAnsi="Arial" w:cs="Arial"/>
          <w:sz w:val="24"/>
          <w:szCs w:val="24"/>
        </w:rPr>
        <w:t>.</w:t>
      </w:r>
    </w:p>
    <w:p w14:paraId="4C22DCB9"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6E559B">
      <w:pPr>
        <w:spacing w:line="276" w:lineRule="auto"/>
        <w:jc w:val="both"/>
        <w:rPr>
          <w:rFonts w:ascii="Arial" w:eastAsia="Calibri" w:hAnsi="Arial" w:cs="Arial"/>
          <w:sz w:val="24"/>
          <w:szCs w:val="24"/>
        </w:rPr>
      </w:pPr>
    </w:p>
    <w:p w14:paraId="0BF27271"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where allowed by law. </w:t>
      </w:r>
    </w:p>
    <w:p w14:paraId="6F1D0302" w14:textId="77777777" w:rsidR="00F16AEB" w:rsidRPr="007E3C8A" w:rsidRDefault="00F16AEB" w:rsidP="006E559B">
      <w:pPr>
        <w:spacing w:line="276" w:lineRule="auto"/>
        <w:jc w:val="both"/>
        <w:rPr>
          <w:rFonts w:ascii="Arial" w:eastAsia="Calibri" w:hAnsi="Arial" w:cs="Arial"/>
          <w:sz w:val="24"/>
          <w:szCs w:val="24"/>
        </w:rPr>
      </w:pPr>
    </w:p>
    <w:p w14:paraId="2655378E" w14:textId="0B3234F9"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Be able to access the system to view, set or change your opt-out setting</w:t>
      </w:r>
    </w:p>
    <w:p w14:paraId="1C83F8C6"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your opt-out by phone </w:t>
      </w:r>
    </w:p>
    <w:p w14:paraId="0DEB935B" w14:textId="77777777" w:rsidR="00F16AEB" w:rsidRPr="00517726" w:rsidRDefault="00F16AEB">
      <w:pPr>
        <w:numPr>
          <w:ilvl w:val="0"/>
          <w:numId w:val="2"/>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6E559B">
      <w:pPr>
        <w:spacing w:line="276" w:lineRule="auto"/>
        <w:jc w:val="both"/>
        <w:rPr>
          <w:rFonts w:ascii="Arial" w:eastAsia="Calibri" w:hAnsi="Arial" w:cs="Arial"/>
          <w:sz w:val="24"/>
          <w:szCs w:val="24"/>
        </w:rPr>
      </w:pPr>
    </w:p>
    <w:p w14:paraId="660D5EB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F8AC44" w14:textId="77777777" w:rsidR="00F16AEB" w:rsidRPr="007E3C8A" w:rsidRDefault="00CF07B1"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43F56F3D" w14:textId="77777777" w:rsidR="00F16AEB" w:rsidRPr="007E3C8A" w:rsidRDefault="00CF07B1"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6E559B">
      <w:pPr>
        <w:spacing w:line="276" w:lineRule="auto"/>
        <w:jc w:val="both"/>
        <w:rPr>
          <w:rFonts w:ascii="Arial" w:eastAsia="Calibri" w:hAnsi="Arial" w:cs="Arial"/>
          <w:sz w:val="24"/>
          <w:szCs w:val="24"/>
        </w:rPr>
      </w:pPr>
    </w:p>
    <w:p w14:paraId="171A2B04"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have to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3B6936A4" w14:textId="77A091C4"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Protect your vital interests;</w:t>
      </w:r>
    </w:p>
    <w:p w14:paraId="011B3F79"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adult; </w:t>
      </w:r>
    </w:p>
    <w:p w14:paraId="0D5EB045"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Perform tasks in the public’s interest;</w:t>
      </w:r>
    </w:p>
    <w:p w14:paraId="049CFA19"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6E559B">
      <w:pPr>
        <w:jc w:val="both"/>
        <w:rPr>
          <w:rFonts w:ascii="Arial" w:hAnsi="Arial" w:cs="Arial"/>
          <w:b/>
          <w:sz w:val="24"/>
          <w:szCs w:val="24"/>
        </w:rPr>
      </w:pPr>
    </w:p>
    <w:p w14:paraId="6A85D66F"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In order to deliver and coordinate your health and social care, we may share information with the following organisations:</w:t>
      </w:r>
    </w:p>
    <w:p w14:paraId="5318C3A7" w14:textId="7D69B778"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in order to deliver extended primary care services</w:t>
      </w:r>
    </w:p>
    <w:p w14:paraId="7816CB4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NHS Secondary Care, i.e. Hospitals </w:t>
      </w:r>
    </w:p>
    <w:p w14:paraId="1D81A5C2"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6E559B">
      <w:pPr>
        <w:spacing w:after="160" w:line="256" w:lineRule="auto"/>
        <w:contextualSpacing/>
        <w:jc w:val="both"/>
        <w:rPr>
          <w:rFonts w:ascii="Arial" w:hAnsi="Arial" w:cs="Arial"/>
          <w:sz w:val="24"/>
          <w:szCs w:val="24"/>
        </w:rPr>
      </w:pPr>
    </w:p>
    <w:p w14:paraId="2590F0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lastRenderedPageBreak/>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in order to assist us to improve “out of hospital care”.</w:t>
      </w:r>
    </w:p>
    <w:p w14:paraId="0623E3AC" w14:textId="3856342F"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54E7FBB4" w14:textId="1E6C5978" w:rsidR="00526E99" w:rsidRDefault="004A11BB" w:rsidP="006E559B">
      <w:pPr>
        <w:spacing w:after="160" w:line="256" w:lineRule="auto"/>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4CFB60EF" w14:textId="77777777" w:rsidR="008634D3" w:rsidRDefault="008634D3" w:rsidP="006E559B">
      <w:pPr>
        <w:spacing w:after="160" w:line="256" w:lineRule="auto"/>
        <w:jc w:val="both"/>
        <w:rPr>
          <w:rStyle w:val="Hyperlink"/>
          <w:rFonts w:ascii="Arial" w:hAnsi="Arial" w:cs="Arial"/>
          <w:iCs/>
          <w:sz w:val="24"/>
          <w:szCs w:val="24"/>
        </w:rPr>
      </w:pPr>
    </w:p>
    <w:p w14:paraId="5A4EC473" w14:textId="77777777" w:rsidR="008634D3" w:rsidRPr="00526E99" w:rsidRDefault="008634D3" w:rsidP="006E559B">
      <w:pPr>
        <w:spacing w:after="160" w:line="256" w:lineRule="auto"/>
        <w:jc w:val="both"/>
        <w:rPr>
          <w:rFonts w:ascii="Arial" w:hAnsi="Arial" w:cs="Arial"/>
          <w:iCs/>
          <w:color w:val="0000FF"/>
          <w:sz w:val="24"/>
          <w:szCs w:val="24"/>
          <w:u w:val="single"/>
        </w:rPr>
      </w:pPr>
    </w:p>
    <w:p w14:paraId="1C14FE7F" w14:textId="5F4BE6B4"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lastRenderedPageBreak/>
        <w:t>Primary Care Networks</w:t>
      </w:r>
    </w:p>
    <w:p w14:paraId="1B0A4B7B" w14:textId="30B6FE19"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10922D1F"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We are part of the</w:t>
      </w:r>
      <w:r w:rsidR="00970B27">
        <w:rPr>
          <w:rFonts w:ascii="Arial" w:hAnsi="Arial" w:cs="Arial"/>
          <w:bCs/>
          <w:sz w:val="24"/>
          <w:szCs w:val="24"/>
        </w:rPr>
        <w:t xml:space="preserve"> Grays</w:t>
      </w:r>
      <w:r w:rsidRPr="00843FBD">
        <w:rPr>
          <w:rFonts w:ascii="Arial" w:hAnsi="Arial" w:cs="Arial"/>
          <w:bCs/>
          <w:sz w:val="24"/>
          <w:szCs w:val="24"/>
        </w:rPr>
        <w:t xml:space="preserve"> PCN (Primary Care Network) which is a network of GPs practices established to provide integrated services to the local population. Members of the network are:</w:t>
      </w:r>
    </w:p>
    <w:p w14:paraId="643ED67F" w14:textId="4BAC1639" w:rsidR="00273146" w:rsidRPr="00E61422" w:rsidRDefault="00970B27">
      <w:pPr>
        <w:pStyle w:val="ListParagraph"/>
        <w:numPr>
          <w:ilvl w:val="0"/>
          <w:numId w:val="4"/>
        </w:numPr>
        <w:spacing w:after="160" w:line="256" w:lineRule="auto"/>
        <w:jc w:val="both"/>
        <w:rPr>
          <w:rFonts w:ascii="Arial" w:hAnsi="Arial" w:cs="Arial"/>
          <w:bCs/>
        </w:rPr>
      </w:pPr>
      <w:r>
        <w:rPr>
          <w:rFonts w:ascii="Arial" w:hAnsi="Arial" w:cs="Arial"/>
          <w:bCs/>
        </w:rPr>
        <w:t xml:space="preserve">Balfour Medical Centre </w:t>
      </w:r>
    </w:p>
    <w:p w14:paraId="758F3F55" w14:textId="375D9ADC" w:rsidR="00273146" w:rsidRPr="00E61422" w:rsidRDefault="00970B27">
      <w:pPr>
        <w:pStyle w:val="ListParagraph"/>
        <w:numPr>
          <w:ilvl w:val="0"/>
          <w:numId w:val="4"/>
        </w:numPr>
        <w:spacing w:after="160" w:line="256" w:lineRule="auto"/>
        <w:jc w:val="both"/>
        <w:rPr>
          <w:rFonts w:ascii="Arial" w:hAnsi="Arial" w:cs="Arial"/>
          <w:bCs/>
        </w:rPr>
      </w:pPr>
      <w:proofErr w:type="spellStart"/>
      <w:r>
        <w:rPr>
          <w:rFonts w:ascii="Arial" w:hAnsi="Arial" w:cs="Arial"/>
        </w:rPr>
        <w:t>Chafford</w:t>
      </w:r>
      <w:proofErr w:type="spellEnd"/>
      <w:r>
        <w:rPr>
          <w:rFonts w:ascii="Arial" w:hAnsi="Arial" w:cs="Arial"/>
        </w:rPr>
        <w:t xml:space="preserve"> Hundred Medical Centre </w:t>
      </w:r>
      <w:r w:rsidR="00E61422" w:rsidRPr="00E61422">
        <w:rPr>
          <w:rFonts w:ascii="Arial" w:hAnsi="Arial" w:cs="Arial"/>
        </w:rPr>
        <w:t xml:space="preserve"> </w:t>
      </w:r>
    </w:p>
    <w:p w14:paraId="2CC19C64" w14:textId="29C5828D" w:rsidR="00E61422" w:rsidRPr="00CF07B1" w:rsidRDefault="00E61422" w:rsidP="00CF07B1">
      <w:pPr>
        <w:pStyle w:val="ListParagraph"/>
        <w:numPr>
          <w:ilvl w:val="0"/>
          <w:numId w:val="4"/>
        </w:numPr>
        <w:spacing w:after="160" w:line="256" w:lineRule="auto"/>
        <w:jc w:val="both"/>
        <w:rPr>
          <w:rFonts w:ascii="Arial" w:hAnsi="Arial" w:cs="Arial"/>
          <w:bCs/>
        </w:rPr>
      </w:pPr>
      <w:r w:rsidRPr="00E61422">
        <w:rPr>
          <w:rFonts w:ascii="Arial" w:hAnsi="Arial" w:cs="Arial"/>
        </w:rPr>
        <w:t>De</w:t>
      </w:r>
      <w:r w:rsidR="00970B27">
        <w:rPr>
          <w:rFonts w:ascii="Arial" w:hAnsi="Arial" w:cs="Arial"/>
        </w:rPr>
        <w:t xml:space="preserve">ll Medical Centre </w:t>
      </w:r>
    </w:p>
    <w:p w14:paraId="32B1DE22" w14:textId="4BA2B665" w:rsidR="00970B27" w:rsidRPr="00E61422" w:rsidRDefault="00970B27">
      <w:pPr>
        <w:pStyle w:val="ListParagraph"/>
        <w:numPr>
          <w:ilvl w:val="0"/>
          <w:numId w:val="4"/>
        </w:numPr>
        <w:spacing w:after="160" w:line="256" w:lineRule="auto"/>
        <w:jc w:val="both"/>
        <w:rPr>
          <w:rFonts w:ascii="Arial" w:hAnsi="Arial" w:cs="Arial"/>
          <w:bCs/>
        </w:rPr>
      </w:pPr>
      <w:r>
        <w:rPr>
          <w:rFonts w:ascii="Arial" w:hAnsi="Arial" w:cs="Arial"/>
          <w:bCs/>
        </w:rPr>
        <w:t xml:space="preserve">Peartree Surgery and West Horndon Surgery </w:t>
      </w:r>
    </w:p>
    <w:p w14:paraId="3CE9D360" w14:textId="4EBB8D50" w:rsidR="00E61422" w:rsidRPr="00E61422" w:rsidRDefault="00970B27">
      <w:pPr>
        <w:pStyle w:val="ListParagraph"/>
        <w:numPr>
          <w:ilvl w:val="0"/>
          <w:numId w:val="4"/>
        </w:numPr>
        <w:spacing w:after="160" w:line="256" w:lineRule="auto"/>
        <w:jc w:val="both"/>
        <w:rPr>
          <w:rFonts w:ascii="Arial" w:hAnsi="Arial" w:cs="Arial"/>
          <w:bCs/>
        </w:rPr>
      </w:pPr>
      <w:proofErr w:type="spellStart"/>
      <w:r>
        <w:rPr>
          <w:rFonts w:ascii="Arial" w:hAnsi="Arial" w:cs="Arial"/>
          <w:bCs/>
        </w:rPr>
        <w:t>Primecare</w:t>
      </w:r>
      <w:proofErr w:type="spellEnd"/>
      <w:r>
        <w:rPr>
          <w:rFonts w:ascii="Arial" w:hAnsi="Arial" w:cs="Arial"/>
          <w:bCs/>
        </w:rPr>
        <w:t xml:space="preserve"> Medical Centre </w:t>
      </w:r>
    </w:p>
    <w:p w14:paraId="64B7B769" w14:textId="7C36CB51" w:rsidR="00E61422" w:rsidRDefault="00970B27">
      <w:pPr>
        <w:pStyle w:val="ListParagraph"/>
        <w:numPr>
          <w:ilvl w:val="0"/>
          <w:numId w:val="4"/>
        </w:numPr>
        <w:spacing w:after="160" w:line="256" w:lineRule="auto"/>
        <w:jc w:val="both"/>
        <w:rPr>
          <w:rFonts w:ascii="Arial" w:hAnsi="Arial" w:cs="Arial"/>
          <w:bCs/>
        </w:rPr>
      </w:pPr>
      <w:proofErr w:type="spellStart"/>
      <w:r>
        <w:rPr>
          <w:rFonts w:ascii="Arial" w:hAnsi="Arial" w:cs="Arial"/>
          <w:bCs/>
        </w:rPr>
        <w:t>Stifford</w:t>
      </w:r>
      <w:proofErr w:type="spellEnd"/>
      <w:r>
        <w:rPr>
          <w:rFonts w:ascii="Arial" w:hAnsi="Arial" w:cs="Arial"/>
          <w:bCs/>
        </w:rPr>
        <w:t xml:space="preserve"> Clays Medical Practice </w:t>
      </w:r>
    </w:p>
    <w:p w14:paraId="1E546C8D" w14:textId="5D986B0D" w:rsidR="00970B27" w:rsidRPr="00E61422" w:rsidRDefault="00970B27">
      <w:pPr>
        <w:pStyle w:val="ListParagraph"/>
        <w:numPr>
          <w:ilvl w:val="0"/>
          <w:numId w:val="4"/>
        </w:numPr>
        <w:spacing w:after="160" w:line="256" w:lineRule="auto"/>
        <w:jc w:val="both"/>
        <w:rPr>
          <w:rFonts w:ascii="Arial" w:hAnsi="Arial" w:cs="Arial"/>
          <w:bCs/>
        </w:rPr>
      </w:pPr>
      <w:r>
        <w:rPr>
          <w:rFonts w:ascii="Arial" w:hAnsi="Arial" w:cs="Arial"/>
          <w:bCs/>
        </w:rPr>
        <w:t xml:space="preserve">Yadava Practice </w:t>
      </w:r>
    </w:p>
    <w:p w14:paraId="65081546" w14:textId="1BED745C" w:rsidR="009151C4" w:rsidRPr="00273146" w:rsidRDefault="009151C4" w:rsidP="00273146">
      <w:pPr>
        <w:spacing w:after="160" w:line="256" w:lineRule="auto"/>
        <w:jc w:val="both"/>
        <w:rPr>
          <w:rFonts w:ascii="Arial" w:hAnsi="Arial" w:cs="Arial"/>
          <w:bCs/>
          <w:sz w:val="24"/>
          <w:szCs w:val="24"/>
        </w:rPr>
      </w:pPr>
      <w:r w:rsidRPr="00273146">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3362977F" w14:textId="35C3C65C" w:rsidR="00B52FF4" w:rsidRPr="00517726" w:rsidRDefault="00133589" w:rsidP="00B52FF4">
      <w:pPr>
        <w:spacing w:after="160"/>
        <w:jc w:val="both"/>
        <w:rPr>
          <w:rFonts w:ascii="Arial" w:hAnsi="Arial" w:cs="Arial"/>
          <w:b/>
          <w:bCs/>
          <w:sz w:val="24"/>
          <w:szCs w:val="24"/>
          <w:u w:val="single"/>
        </w:rPr>
      </w:pPr>
      <w:r w:rsidRPr="40EDABCB">
        <w:rPr>
          <w:rFonts w:ascii="Arial" w:hAnsi="Arial" w:cs="Arial"/>
          <w:b/>
          <w:bCs/>
          <w:sz w:val="24"/>
          <w:szCs w:val="24"/>
          <w:u w:val="single"/>
        </w:rPr>
        <w:t>Data Processors</w:t>
      </w:r>
      <w:r w:rsidR="48DF9553" w:rsidRPr="40EDABCB">
        <w:rPr>
          <w:rFonts w:ascii="Arial" w:hAnsi="Arial" w:cs="Arial"/>
          <w:b/>
          <w:bCs/>
          <w:sz w:val="24"/>
          <w:szCs w:val="24"/>
        </w:rPr>
        <w:t xml:space="preserve"> </w:t>
      </w:r>
    </w:p>
    <w:p w14:paraId="2F028A60"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lastRenderedPageBreak/>
        <w:t>The Phoenix Partnership</w:t>
      </w:r>
      <w:r w:rsidR="00AF2C29" w:rsidRPr="00843FBD">
        <w:rPr>
          <w:rFonts w:ascii="Arial" w:hAnsi="Arial" w:cs="Arial"/>
          <w:bCs/>
          <w:sz w:val="24"/>
          <w:szCs w:val="24"/>
        </w:rPr>
        <w:t xml:space="preserve"> (TPP)</w:t>
      </w:r>
    </w:p>
    <w:p w14:paraId="3F79DBBE" w14:textId="29C816FC" w:rsidR="00712B24" w:rsidRPr="00843FBD" w:rsidRDefault="00712B24">
      <w:pPr>
        <w:numPr>
          <w:ilvl w:val="1"/>
          <w:numId w:val="3"/>
        </w:numPr>
        <w:spacing w:after="160" w:line="256" w:lineRule="auto"/>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3C3496E8" w14:textId="4C4509E4" w:rsidR="00133589" w:rsidRPr="00010163" w:rsidRDefault="00133589">
      <w:pPr>
        <w:numPr>
          <w:ilvl w:val="0"/>
          <w:numId w:val="3"/>
        </w:numPr>
        <w:spacing w:after="160" w:line="256" w:lineRule="auto"/>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078B9664" w:rsidR="00F04D89" w:rsidRPr="00843FBD" w:rsidRDefault="00F04D89">
      <w:pPr>
        <w:numPr>
          <w:ilvl w:val="1"/>
          <w:numId w:val="3"/>
        </w:numPr>
        <w:spacing w:after="160" w:line="256" w:lineRule="auto"/>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helping 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34983D63" w14:textId="2E569F21" w:rsidR="003F0470" w:rsidRPr="00843FBD" w:rsidRDefault="003F0470">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Pr="00843FBD" w:rsidRDefault="0079224E">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health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3D78DAFB" w14:textId="16FF6220" w:rsidR="005E603C" w:rsidRPr="00843FBD" w:rsidRDefault="005E603C">
      <w:pPr>
        <w:numPr>
          <w:ilvl w:val="0"/>
          <w:numId w:val="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pPr>
        <w:numPr>
          <w:ilvl w:val="1"/>
          <w:numId w:val="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52562FD" w14:textId="547D6B3A" w:rsidR="002A64D2" w:rsidRDefault="002A64D2">
      <w:pPr>
        <w:numPr>
          <w:ilvl w:val="1"/>
          <w:numId w:val="3"/>
        </w:numPr>
        <w:spacing w:after="160" w:line="256" w:lineRule="auto"/>
        <w:jc w:val="both"/>
        <w:rPr>
          <w:rFonts w:ascii="Arial" w:hAnsi="Arial" w:cs="Arial"/>
          <w:bCs/>
          <w:sz w:val="24"/>
          <w:szCs w:val="24"/>
        </w:rPr>
      </w:pPr>
      <w:proofErr w:type="spellStart"/>
      <w:r w:rsidRPr="00843FBD">
        <w:rPr>
          <w:rFonts w:ascii="Arial" w:hAnsi="Arial" w:cs="Arial"/>
          <w:bCs/>
          <w:sz w:val="24"/>
          <w:szCs w:val="24"/>
        </w:rPr>
        <w:t>NHSmail</w:t>
      </w:r>
      <w:proofErr w:type="spellEnd"/>
      <w:r w:rsidRPr="00843FBD">
        <w:rPr>
          <w:rFonts w:ascii="Arial" w:hAnsi="Arial" w:cs="Arial"/>
          <w:bCs/>
          <w:sz w:val="24"/>
          <w:szCs w:val="24"/>
        </w:rPr>
        <w:t xml:space="preserve">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5699265D" w14:textId="77777777" w:rsidR="00880368" w:rsidRPr="00880368" w:rsidRDefault="00880368" w:rsidP="00880368">
      <w:pPr>
        <w:numPr>
          <w:ilvl w:val="0"/>
          <w:numId w:val="3"/>
        </w:numPr>
        <w:spacing w:after="160" w:line="256" w:lineRule="auto"/>
        <w:jc w:val="both"/>
        <w:rPr>
          <w:rFonts w:ascii="Arial" w:hAnsi="Arial" w:cs="Arial"/>
          <w:bCs/>
          <w:sz w:val="24"/>
          <w:szCs w:val="24"/>
        </w:rPr>
      </w:pPr>
      <w:proofErr w:type="spellStart"/>
      <w:r w:rsidRPr="00880368">
        <w:rPr>
          <w:rFonts w:ascii="Arial" w:hAnsi="Arial" w:cs="Arial"/>
          <w:bCs/>
          <w:sz w:val="24"/>
          <w:szCs w:val="24"/>
        </w:rPr>
        <w:t>Accurx</w:t>
      </w:r>
      <w:proofErr w:type="spellEnd"/>
    </w:p>
    <w:p w14:paraId="4C6199B9" w14:textId="77777777" w:rsidR="00880368" w:rsidRPr="00880368" w:rsidRDefault="00880368" w:rsidP="00880368">
      <w:pPr>
        <w:pStyle w:val="ListParagraph"/>
        <w:numPr>
          <w:ilvl w:val="1"/>
          <w:numId w:val="3"/>
        </w:numPr>
        <w:ind w:left="1134" w:firstLine="0"/>
        <w:jc w:val="both"/>
        <w:rPr>
          <w:rStyle w:val="Hyperlink"/>
          <w:rFonts w:ascii="Arial" w:hAnsi="Arial" w:cs="Arial"/>
          <w:color w:val="000000"/>
          <w:u w:val="none"/>
        </w:rPr>
      </w:pPr>
      <w:proofErr w:type="spellStart"/>
      <w:r w:rsidRPr="00880368">
        <w:rPr>
          <w:rFonts w:ascii="Arial" w:hAnsi="Arial" w:cs="Arial"/>
          <w:color w:val="000000"/>
        </w:rPr>
        <w:lastRenderedPageBreak/>
        <w:t>Accurx</w:t>
      </w:r>
      <w:proofErr w:type="spellEnd"/>
      <w:r w:rsidRPr="00880368">
        <w:rPr>
          <w:rFonts w:ascii="Arial" w:hAnsi="Arial" w:cs="Arial"/>
          <w:color w:val="000000"/>
        </w:rPr>
        <w:t>, helps healthcare teams across Primary care communicate with patients and each other. Manage inbound, improve access, tackle waiting lists and support elective recovery through intuitive tools including two-way messaging, questionnaires, patient portal, collaborative inbox, online triage &amp; video consultations, appointment booking &amp; reminders. Further information: -</w:t>
      </w:r>
      <w:proofErr w:type="spellStart"/>
      <w:r w:rsidRPr="00880368">
        <w:fldChar w:fldCharType="begin"/>
      </w:r>
      <w:r w:rsidRPr="00880368">
        <w:instrText>HYPERLINK "https://www.accurx.com/security"</w:instrText>
      </w:r>
      <w:r w:rsidRPr="00880368">
        <w:fldChar w:fldCharType="separate"/>
      </w:r>
      <w:r w:rsidRPr="00880368">
        <w:rPr>
          <w:rStyle w:val="Hyperlink"/>
        </w:rPr>
        <w:t>Accurx</w:t>
      </w:r>
      <w:proofErr w:type="spellEnd"/>
      <w:r w:rsidRPr="00880368">
        <w:rPr>
          <w:rStyle w:val="Hyperlink"/>
        </w:rPr>
        <w:t xml:space="preserve"> | Security</w:t>
      </w:r>
      <w:r w:rsidRPr="00880368">
        <w:rPr>
          <w:rStyle w:val="Hyperlink"/>
        </w:rPr>
        <w:fldChar w:fldCharType="end"/>
      </w:r>
    </w:p>
    <w:p w14:paraId="208CDA23" w14:textId="77777777" w:rsidR="00880368" w:rsidRDefault="00880368" w:rsidP="00880368">
      <w:pPr>
        <w:spacing w:after="160" w:line="256" w:lineRule="auto"/>
        <w:jc w:val="both"/>
        <w:rPr>
          <w:rFonts w:ascii="Arial" w:hAnsi="Arial" w:cs="Arial"/>
          <w:bCs/>
          <w:sz w:val="24"/>
          <w:szCs w:val="24"/>
        </w:rPr>
      </w:pPr>
    </w:p>
    <w:p w14:paraId="6A63E5FB" w14:textId="77777777" w:rsidR="00880368" w:rsidRPr="00880368" w:rsidRDefault="00880368" w:rsidP="00880368">
      <w:pPr>
        <w:numPr>
          <w:ilvl w:val="0"/>
          <w:numId w:val="3"/>
        </w:numPr>
        <w:spacing w:after="160" w:line="256" w:lineRule="auto"/>
        <w:jc w:val="both"/>
        <w:rPr>
          <w:rFonts w:ascii="Arial" w:hAnsi="Arial" w:cs="Arial"/>
          <w:bCs/>
          <w:sz w:val="24"/>
          <w:szCs w:val="24"/>
        </w:rPr>
      </w:pPr>
      <w:proofErr w:type="spellStart"/>
      <w:r w:rsidRPr="00880368">
        <w:rPr>
          <w:rFonts w:ascii="Arial" w:hAnsi="Arial" w:cs="Arial"/>
          <w:bCs/>
          <w:sz w:val="24"/>
          <w:szCs w:val="24"/>
        </w:rPr>
        <w:t>Cinapsis</w:t>
      </w:r>
      <w:proofErr w:type="spellEnd"/>
      <w:r w:rsidRPr="00880368">
        <w:rPr>
          <w:rFonts w:ascii="Arial" w:hAnsi="Arial" w:cs="Arial"/>
          <w:bCs/>
          <w:sz w:val="24"/>
          <w:szCs w:val="24"/>
        </w:rPr>
        <w:t xml:space="preserve"> </w:t>
      </w:r>
      <w:proofErr w:type="spellStart"/>
      <w:r w:rsidRPr="00880368">
        <w:rPr>
          <w:rFonts w:ascii="Arial" w:hAnsi="Arial" w:cs="Arial"/>
          <w:bCs/>
          <w:sz w:val="24"/>
          <w:szCs w:val="24"/>
        </w:rPr>
        <w:t>Teledermatology</w:t>
      </w:r>
      <w:proofErr w:type="spellEnd"/>
    </w:p>
    <w:p w14:paraId="157AAD46" w14:textId="77777777" w:rsidR="00880368" w:rsidRPr="00880368" w:rsidRDefault="00880368" w:rsidP="00880368">
      <w:pPr>
        <w:pStyle w:val="ListParagraph"/>
        <w:numPr>
          <w:ilvl w:val="0"/>
          <w:numId w:val="5"/>
        </w:numPr>
        <w:spacing w:after="160" w:line="254" w:lineRule="auto"/>
        <w:ind w:left="1134" w:firstLine="0"/>
        <w:jc w:val="both"/>
        <w:rPr>
          <w:rFonts w:ascii="Arial" w:hAnsi="Arial" w:cs="Arial"/>
          <w:color w:val="000000"/>
        </w:rPr>
      </w:pPr>
      <w:proofErr w:type="spellStart"/>
      <w:r w:rsidRPr="00880368">
        <w:rPr>
          <w:rFonts w:ascii="Arial" w:hAnsi="Arial" w:cs="Arial"/>
        </w:rPr>
        <w:t>Cinapsis</w:t>
      </w:r>
      <w:proofErr w:type="spellEnd"/>
      <w:r w:rsidRPr="00880368">
        <w:rPr>
          <w:rFonts w:ascii="Arial" w:hAnsi="Arial" w:cs="Arial"/>
        </w:rPr>
        <w:t xml:space="preserve"> </w:t>
      </w:r>
      <w:proofErr w:type="spellStart"/>
      <w:r w:rsidRPr="00880368">
        <w:rPr>
          <w:rFonts w:ascii="Arial" w:hAnsi="Arial" w:cs="Arial"/>
        </w:rPr>
        <w:t>Teledermatology</w:t>
      </w:r>
      <w:proofErr w:type="spellEnd"/>
      <w:r w:rsidRPr="00880368">
        <w:rPr>
          <w:rFonts w:ascii="Arial" w:hAnsi="Arial" w:cs="Arial"/>
        </w:rPr>
        <w:t xml:space="preserve"> enhances communication and information sharing between clinicians, healthcare staff, and patients, supporting clinical decision-making for patient care. This system ensures that all patient referrals and communications, whether via voice or written text, are recorded, documented, and stored for future access by clinicians.</w:t>
      </w:r>
    </w:p>
    <w:p w14:paraId="1E560DCE" w14:textId="77777777" w:rsidR="00880368" w:rsidRPr="00880368" w:rsidRDefault="00880368" w:rsidP="00880368">
      <w:pPr>
        <w:jc w:val="both"/>
        <w:rPr>
          <w:rFonts w:ascii="Arial" w:hAnsi="Arial" w:cs="Arial"/>
          <w:color w:val="000000"/>
        </w:rPr>
      </w:pPr>
    </w:p>
    <w:p w14:paraId="665C543A" w14:textId="77777777" w:rsidR="00880368" w:rsidRPr="00880368" w:rsidRDefault="00880368" w:rsidP="00880368">
      <w:pPr>
        <w:numPr>
          <w:ilvl w:val="0"/>
          <w:numId w:val="3"/>
        </w:numPr>
        <w:spacing w:after="120"/>
        <w:ind w:left="0" w:firstLine="567"/>
        <w:jc w:val="both"/>
        <w:rPr>
          <w:rFonts w:ascii="Arial" w:hAnsi="Arial" w:cs="Arial"/>
          <w:bCs/>
          <w:sz w:val="24"/>
          <w:szCs w:val="24"/>
        </w:rPr>
      </w:pPr>
      <w:r w:rsidRPr="00880368">
        <w:rPr>
          <w:rFonts w:ascii="Arial" w:hAnsi="Arial" w:cs="Arial"/>
          <w:bCs/>
          <w:sz w:val="24"/>
          <w:szCs w:val="24"/>
        </w:rPr>
        <w:t>E-Consult</w:t>
      </w:r>
    </w:p>
    <w:p w14:paraId="7F181E57" w14:textId="77777777" w:rsidR="00880368" w:rsidRPr="00880368" w:rsidRDefault="00880368" w:rsidP="00880368">
      <w:pPr>
        <w:numPr>
          <w:ilvl w:val="1"/>
          <w:numId w:val="3"/>
        </w:numPr>
        <w:spacing w:after="120"/>
        <w:ind w:left="1134" w:firstLine="0"/>
        <w:jc w:val="both"/>
        <w:rPr>
          <w:rFonts w:ascii="Arial" w:hAnsi="Arial" w:cs="Arial"/>
          <w:color w:val="000000"/>
          <w:sz w:val="24"/>
          <w:szCs w:val="24"/>
        </w:rPr>
      </w:pPr>
      <w:r w:rsidRPr="00880368">
        <w:rPr>
          <w:rFonts w:ascii="Arial" w:hAnsi="Arial" w:cs="Arial"/>
          <w:color w:val="000000"/>
          <w:sz w:val="24"/>
          <w:szCs w:val="24"/>
        </w:rPr>
        <w:t>E-Consult provides a text-based clinical consultation service which guides patients through a consultation algorithm to assess their symptoms and recommend appropriate next steps, which may include arranging a GP appointment, self-care advice or signposting to other services (e.g. NHS111, pharmacies etc.). It does not facilitate real-time consultations between patients and GPs but does make GPs aware of all assessments undertaken on their patients.</w:t>
      </w:r>
      <w:r w:rsidRPr="00880368">
        <w:rPr>
          <w:sz w:val="24"/>
          <w:szCs w:val="24"/>
        </w:rPr>
        <w:t xml:space="preserve"> </w:t>
      </w:r>
    </w:p>
    <w:p w14:paraId="36F042CA" w14:textId="77777777" w:rsidR="0000752E" w:rsidRDefault="0000752E" w:rsidP="0000752E">
      <w:pPr>
        <w:pStyle w:val="ListParagraph"/>
        <w:ind w:left="1440"/>
        <w:jc w:val="both"/>
        <w:rPr>
          <w:rFonts w:ascii="Arial" w:hAnsi="Arial" w:cs="Arial"/>
          <w:color w:val="000000"/>
        </w:rPr>
      </w:pPr>
    </w:p>
    <w:p w14:paraId="47364272" w14:textId="77777777" w:rsidR="0005382B" w:rsidRPr="006C577B" w:rsidRDefault="0005382B" w:rsidP="0005382B">
      <w:pPr>
        <w:numPr>
          <w:ilvl w:val="0"/>
          <w:numId w:val="3"/>
        </w:numPr>
        <w:spacing w:after="160" w:line="256" w:lineRule="auto"/>
        <w:jc w:val="both"/>
        <w:rPr>
          <w:rFonts w:ascii="Arial" w:hAnsi="Arial" w:cs="Arial"/>
          <w:bCs/>
          <w:sz w:val="24"/>
          <w:szCs w:val="24"/>
        </w:rPr>
      </w:pPr>
      <w:r w:rsidRPr="006C577B">
        <w:rPr>
          <w:rFonts w:ascii="Arial" w:hAnsi="Arial" w:cs="Arial"/>
          <w:bCs/>
          <w:sz w:val="24"/>
          <w:szCs w:val="24"/>
        </w:rPr>
        <w:t>iGPR</w:t>
      </w:r>
    </w:p>
    <w:p w14:paraId="35E2FFBA" w14:textId="5EA4BF7C" w:rsidR="00F759BF" w:rsidRPr="00880368" w:rsidRDefault="0005382B" w:rsidP="00291817">
      <w:pPr>
        <w:pStyle w:val="ListParagraph"/>
        <w:numPr>
          <w:ilvl w:val="1"/>
          <w:numId w:val="3"/>
        </w:numPr>
        <w:spacing w:after="160" w:line="256" w:lineRule="auto"/>
        <w:jc w:val="both"/>
        <w:rPr>
          <w:rFonts w:ascii="Arial" w:hAnsi="Arial" w:cs="Arial"/>
          <w:color w:val="000000"/>
        </w:rPr>
      </w:pPr>
      <w:r w:rsidRPr="00291817">
        <w:rPr>
          <w:rFonts w:ascii="Arial" w:hAnsi="Arial" w:cs="Arial"/>
          <w:color w:val="000000" w:themeColor="text1"/>
        </w:rPr>
        <w:t xml:space="preserve">Your medical record will be shared in order that reports can be provided to agencies such as insurance companies or solicitors, or to respond to the right of access. You will be given the opportunity to opt-out of sharing your record </w:t>
      </w:r>
      <w:r w:rsidRPr="00880368">
        <w:rPr>
          <w:rFonts w:ascii="Arial" w:hAnsi="Arial" w:cs="Arial"/>
          <w:color w:val="000000" w:themeColor="text1"/>
        </w:rPr>
        <w:t>for this purpose.</w:t>
      </w:r>
    </w:p>
    <w:p w14:paraId="127D9E64" w14:textId="77777777" w:rsidR="00880368" w:rsidRPr="00880368" w:rsidRDefault="00880368" w:rsidP="00880368">
      <w:pPr>
        <w:numPr>
          <w:ilvl w:val="0"/>
          <w:numId w:val="3"/>
        </w:numPr>
        <w:spacing w:after="160" w:line="256" w:lineRule="auto"/>
        <w:jc w:val="both"/>
        <w:rPr>
          <w:rFonts w:ascii="Arial" w:hAnsi="Arial" w:cs="Arial"/>
          <w:bCs/>
          <w:sz w:val="24"/>
          <w:szCs w:val="24"/>
        </w:rPr>
      </w:pPr>
      <w:r w:rsidRPr="00880368">
        <w:rPr>
          <w:rFonts w:ascii="Arial" w:hAnsi="Arial" w:cs="Arial"/>
          <w:bCs/>
          <w:sz w:val="24"/>
          <w:szCs w:val="24"/>
        </w:rPr>
        <w:t>X-On Telephone System</w:t>
      </w:r>
    </w:p>
    <w:p w14:paraId="7675FD20" w14:textId="500DF030" w:rsidR="00880368" w:rsidRPr="00970B27" w:rsidRDefault="00880368" w:rsidP="00880368">
      <w:pPr>
        <w:numPr>
          <w:ilvl w:val="1"/>
          <w:numId w:val="3"/>
        </w:numPr>
        <w:spacing w:after="160" w:line="256" w:lineRule="auto"/>
        <w:ind w:left="1134" w:firstLine="0"/>
        <w:jc w:val="both"/>
        <w:rPr>
          <w:rFonts w:ascii="Arial" w:hAnsi="Arial" w:cs="Arial"/>
          <w:bCs/>
          <w:sz w:val="24"/>
          <w:szCs w:val="24"/>
        </w:rPr>
      </w:pPr>
      <w:r w:rsidRPr="00880368">
        <w:rPr>
          <w:rFonts w:ascii="Arial" w:hAnsi="Arial" w:cs="Arial"/>
          <w:color w:val="000000"/>
          <w:sz w:val="24"/>
          <w:szCs w:val="24"/>
          <w:lang w:eastAsia="en-GB"/>
        </w:rPr>
        <w:t>X-On is a hosted phone system supporting IT transformation within the NHS by delivering quality, safety and efficiency to staff and patients.</w:t>
      </w:r>
    </w:p>
    <w:p w14:paraId="33A74A0E" w14:textId="657B1424" w:rsidR="00825BA6" w:rsidRPr="00843FBD" w:rsidRDefault="00133589" w:rsidP="40EDABCB">
      <w:pPr>
        <w:spacing w:after="160" w:line="256" w:lineRule="auto"/>
        <w:jc w:val="both"/>
        <w:rPr>
          <w:rFonts w:ascii="Arial" w:hAnsi="Arial" w:cs="Arial"/>
          <w:sz w:val="24"/>
          <w:szCs w:val="24"/>
        </w:rPr>
      </w:pPr>
      <w:r w:rsidRPr="40EDABCB">
        <w:rPr>
          <w:rFonts w:ascii="Arial" w:hAnsi="Arial" w:cs="Arial"/>
          <w:sz w:val="24"/>
          <w:szCs w:val="24"/>
        </w:rPr>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Pr="007E3C8A" w:rsidRDefault="00CF07B1" w:rsidP="006E559B">
      <w:pPr>
        <w:spacing w:after="160" w:line="256" w:lineRule="auto"/>
        <w:jc w:val="both"/>
        <w:rPr>
          <w:rFonts w:ascii="Arial" w:hAnsi="Arial" w:cs="Arial"/>
          <w:bCs/>
          <w:color w:val="FF0000"/>
          <w:sz w:val="24"/>
          <w:szCs w:val="24"/>
        </w:rPr>
      </w:pPr>
      <w:hyperlink r:id="rId15"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EF64699"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lastRenderedPageBreak/>
        <w:t>Information is not held for longer than is necessary.   We will hold your information in accordance with the Records Management Code of Practice for Health and Social Care 2016.</w:t>
      </w:r>
    </w:p>
    <w:p w14:paraId="50907991" w14:textId="5786175F"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215DD173" w14:textId="329D9383" w:rsidR="005C3BBC" w:rsidRPr="00797479" w:rsidRDefault="00FE4CC1" w:rsidP="00797479">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particular instance of processing, provided consent is the legal basis for the processing.  Please contact your GP Practice for further information and to raise your objection. </w:t>
      </w:r>
    </w:p>
    <w:p w14:paraId="04B142C4" w14:textId="2149A579"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2305413" w14:textId="77777777" w:rsidR="00F24AB8" w:rsidRPr="00517726" w:rsidRDefault="00F24AB8" w:rsidP="006E559B">
      <w:pPr>
        <w:jc w:val="both"/>
        <w:rPr>
          <w:rFonts w:ascii="Arial" w:hAnsi="Arial" w:cs="Arial"/>
          <w:b/>
          <w:bCs/>
          <w:sz w:val="24"/>
          <w:szCs w:val="24"/>
          <w:u w:val="single"/>
        </w:rPr>
      </w:pPr>
    </w:p>
    <w:p w14:paraId="15C95A0B" w14:textId="57117245"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take action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in order to offer this service to you.</w:t>
      </w:r>
    </w:p>
    <w:p w14:paraId="015C252F" w14:textId="6C0C3C8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In order to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6E559B">
      <w:pPr>
        <w:spacing w:after="160"/>
        <w:contextualSpacing/>
        <w:jc w:val="both"/>
        <w:rPr>
          <w:rFonts w:ascii="Arial" w:hAnsi="Arial" w:cs="Arial"/>
          <w:sz w:val="24"/>
          <w:szCs w:val="24"/>
        </w:rPr>
      </w:pPr>
    </w:p>
    <w:p w14:paraId="7778823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05CD1491" w14:textId="2738EEFD" w:rsidR="00422EFB" w:rsidRPr="005C3BBC"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7CC943EB" w14:textId="10BB8AEB"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3E5C4DA6"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w:t>
      </w:r>
      <w:r w:rsidRPr="005919C5">
        <w:rPr>
          <w:rFonts w:ascii="Arial" w:hAnsi="Arial" w:cs="Arial"/>
          <w:bCs/>
          <w:sz w:val="24"/>
          <w:szCs w:val="24"/>
        </w:rPr>
        <w:lastRenderedPageBreak/>
        <w:t>settings, joining up hospital and community-based services, physical and mental health, and health and social care. All parts of England are now covered by one of 42 ICSs.</w:t>
      </w:r>
    </w:p>
    <w:p w14:paraId="20A5D94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ICS so they are fully able to contribute to commissioning decisions. </w:t>
      </w:r>
    </w:p>
    <w:p w14:paraId="413BB41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673DC1F0" w14:textId="4E351AF4" w:rsidR="00422EFB" w:rsidRPr="005C3BBC"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345F5293" w14:textId="3BC748B9"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1F8FD77A" w14:textId="77777777" w:rsidR="005919C5" w:rsidRPr="005919C5" w:rsidRDefault="005919C5" w:rsidP="006E559B">
      <w:pPr>
        <w:spacing w:after="160"/>
        <w:contextualSpacing/>
        <w:jc w:val="both"/>
        <w:rPr>
          <w:rFonts w:ascii="Arial" w:hAnsi="Arial" w:cs="Arial"/>
          <w:sz w:val="24"/>
          <w:szCs w:val="24"/>
        </w:rPr>
      </w:pPr>
    </w:p>
    <w:p w14:paraId="54CFC4B3" w14:textId="034D79A0"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The ICB processes this data internally. Data is also processed by Arden &amp; GEM Commissioning Support Unit.</w:t>
      </w:r>
    </w:p>
    <w:p w14:paraId="301BD23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North East London NHS Foundation Trust</w:t>
      </w:r>
    </w:p>
    <w:p w14:paraId="2F3E00DB" w14:textId="51F4D088" w:rsid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6E559B">
      <w:pPr>
        <w:spacing w:after="160"/>
        <w:contextualSpacing/>
        <w:jc w:val="both"/>
        <w:rPr>
          <w:rFonts w:ascii="Arial" w:hAnsi="Arial" w:cs="Arial"/>
          <w:sz w:val="24"/>
          <w:szCs w:val="24"/>
        </w:rPr>
      </w:pPr>
    </w:p>
    <w:p w14:paraId="78B3A73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Partners will become Data Controllers in their own right for the data received under the sub-licensing, however certain rules will apply to this:</w:t>
      </w:r>
    </w:p>
    <w:p w14:paraId="1F2240F9" w14:textId="21DC488F" w:rsidR="005919C5" w:rsidRPr="005919C5" w:rsidRDefault="005919C5">
      <w:pPr>
        <w:numPr>
          <w:ilvl w:val="0"/>
          <w:numId w:val="2"/>
        </w:numPr>
        <w:spacing w:after="160"/>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6187FA7F" w14:textId="74612C83" w:rsidR="00422EFB" w:rsidRDefault="005919C5" w:rsidP="005C3BBC">
      <w:pPr>
        <w:numPr>
          <w:ilvl w:val="0"/>
          <w:numId w:val="2"/>
        </w:numPr>
        <w:spacing w:after="160"/>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3CD92758" w14:textId="77777777" w:rsidR="005C3BBC" w:rsidRPr="005C3BBC" w:rsidRDefault="005C3BBC" w:rsidP="005C3BBC">
      <w:pPr>
        <w:spacing w:after="160"/>
        <w:ind w:left="720"/>
        <w:contextualSpacing/>
        <w:jc w:val="both"/>
        <w:rPr>
          <w:rFonts w:ascii="Arial" w:hAnsi="Arial" w:cs="Arial"/>
          <w:sz w:val="24"/>
          <w:szCs w:val="24"/>
        </w:rPr>
      </w:pPr>
    </w:p>
    <w:p w14:paraId="63FD78FA" w14:textId="79C6FA94" w:rsidR="005919C5" w:rsidRPr="005919C5" w:rsidRDefault="005919C5" w:rsidP="006E559B">
      <w:pPr>
        <w:spacing w:after="160" w:line="256"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394BB82F" w14:textId="41D5C056"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62E6A82B"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pPr>
        <w:numPr>
          <w:ilvl w:val="0"/>
          <w:numId w:val="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Default="000820AC" w:rsidP="006E559B">
      <w:pPr>
        <w:spacing w:after="160"/>
        <w:contextualSpacing/>
        <w:jc w:val="both"/>
        <w:rPr>
          <w:rFonts w:ascii="Arial" w:hAnsi="Arial" w:cs="Arial"/>
          <w:sz w:val="24"/>
          <w:szCs w:val="24"/>
        </w:rPr>
      </w:pPr>
    </w:p>
    <w:p w14:paraId="04077A34" w14:textId="77777777" w:rsidR="00797479" w:rsidRPr="007E3C8A" w:rsidRDefault="00797479" w:rsidP="006E559B">
      <w:pPr>
        <w:spacing w:after="160"/>
        <w:contextualSpacing/>
        <w:jc w:val="both"/>
        <w:rPr>
          <w:rFonts w:ascii="Arial" w:hAnsi="Arial" w:cs="Arial"/>
          <w:sz w:val="24"/>
          <w:szCs w:val="24"/>
        </w:rPr>
      </w:pPr>
    </w:p>
    <w:p w14:paraId="49EFF535" w14:textId="66273E0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3048E01C" w14:textId="77777777" w:rsidR="00CF07B1" w:rsidRPr="00736999" w:rsidRDefault="00CF07B1" w:rsidP="00CF07B1">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14:paraId="76CA5C93" w14:textId="77777777" w:rsidR="00CF07B1" w:rsidRPr="00736999" w:rsidRDefault="00CF07B1" w:rsidP="00CF07B1">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14:paraId="4C4E5B67" w14:textId="77777777" w:rsidR="00CF07B1" w:rsidRPr="00736999" w:rsidRDefault="00CF07B1" w:rsidP="00CF07B1">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14:paraId="75155CC0" w14:textId="77777777" w:rsidR="00CF07B1" w:rsidRPr="00736999" w:rsidRDefault="00CF07B1" w:rsidP="00CF07B1">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4F9425E3"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14:paraId="017E644A"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14:paraId="68DA10CB"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14:paraId="10C33882"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14:paraId="2C5B7C5D"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r:id="rId16" w:history="1">
        <w:r w:rsidRPr="00736999">
          <w:rPr>
            <w:rStyle w:val="Hyperlink"/>
            <w:rFonts w:ascii="Arial" w:hAnsi="Arial" w:cs="Arial"/>
            <w:color w:val="auto"/>
            <w:bdr w:val="none" w:sz="0" w:space="0" w:color="auto" w:frame="1"/>
          </w:rPr>
          <w:t>shared care</w:t>
        </w:r>
      </w:hyperlink>
      <w:r w:rsidRPr="00736999">
        <w:rPr>
          <w:rFonts w:ascii="Arial" w:hAnsi="Arial" w:cs="Arial"/>
        </w:rPr>
        <w:t>' record systems</w:t>
      </w:r>
      <w:r>
        <w:rPr>
          <w:rFonts w:ascii="Arial" w:hAnsi="Arial" w:cs="Arial"/>
        </w:rPr>
        <w:t>.</w:t>
      </w:r>
    </w:p>
    <w:p w14:paraId="4CBECAE9"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14:paraId="4E7B1F4A"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14:paraId="646C4122"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14:paraId="280B9ABB"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14:paraId="603BC88E"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14:paraId="7089DA82"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14:paraId="73908EC8"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14:paraId="0BC27BAE"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14:paraId="3F0F80C7"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14:paraId="50CC1F78" w14:textId="77777777" w:rsidR="00CF07B1" w:rsidRPr="00736999"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14:paraId="4D9A660C" w14:textId="6DB8C50F" w:rsidR="00CF07B1" w:rsidRPr="00CF07B1" w:rsidRDefault="00CF07B1" w:rsidP="00CF07B1">
      <w:pPr>
        <w:pStyle w:val="nhsd-t-body"/>
        <w:numPr>
          <w:ilvl w:val="0"/>
          <w:numId w:val="7"/>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14:paraId="3749B5FF" w14:textId="77777777" w:rsidR="00CF07B1" w:rsidRPr="00736999" w:rsidRDefault="00CF07B1" w:rsidP="00CF07B1">
      <w:pPr>
        <w:spacing w:after="120"/>
        <w:jc w:val="both"/>
        <w:rPr>
          <w:rFonts w:ascii="Arial" w:hAnsi="Arial" w:cs="Arial"/>
          <w:sz w:val="24"/>
          <w:szCs w:val="24"/>
        </w:rPr>
      </w:pPr>
      <w:r w:rsidRPr="00736999">
        <w:rPr>
          <w:rFonts w:ascii="Arial" w:hAnsi="Arial" w:cs="Arial"/>
          <w:sz w:val="24"/>
          <w:szCs w:val="24"/>
        </w:rPr>
        <w:t>All access to your GP patient record is stored within an audit trail at your GP practice and within the organisation that information has been shared with. If patients wish for more information about how their data has been shared using GP Connect, they may need to contact both organisations.</w:t>
      </w:r>
    </w:p>
    <w:p w14:paraId="21D7D719" w14:textId="77777777" w:rsidR="00CF07B1" w:rsidRPr="00736999" w:rsidRDefault="00CF07B1" w:rsidP="00CF07B1">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14:paraId="70639D4A" w14:textId="77777777" w:rsidR="00CF07B1" w:rsidRDefault="00CF07B1" w:rsidP="00CF07B1">
      <w:pPr>
        <w:spacing w:after="120"/>
        <w:jc w:val="both"/>
        <w:rPr>
          <w:rFonts w:ascii="Arial" w:hAnsi="Arial" w:cs="Arial"/>
          <w:sz w:val="24"/>
          <w:szCs w:val="24"/>
        </w:rPr>
      </w:pPr>
      <w:hyperlink r:id="rId17" w:history="1">
        <w:r w:rsidRPr="00736999">
          <w:rPr>
            <w:rStyle w:val="Hyperlink"/>
            <w:rFonts w:ascii="Arial" w:hAnsi="Arial" w:cs="Arial"/>
            <w:color w:val="auto"/>
            <w:sz w:val="24"/>
            <w:szCs w:val="24"/>
          </w:rPr>
          <w:t>https://digital.nhs.uk/services/gp-connect</w:t>
        </w:r>
      </w:hyperlink>
      <w:r w:rsidRPr="00736999">
        <w:rPr>
          <w:rFonts w:ascii="Arial" w:hAnsi="Arial" w:cs="Arial"/>
          <w:sz w:val="24"/>
          <w:szCs w:val="24"/>
        </w:rPr>
        <w:t xml:space="preserve"> </w:t>
      </w:r>
    </w:p>
    <w:p w14:paraId="39155BE3" w14:textId="77777777" w:rsidR="00CF07B1" w:rsidRDefault="00CF07B1" w:rsidP="00CF07B1">
      <w:pPr>
        <w:spacing w:after="120"/>
        <w:jc w:val="both"/>
        <w:rPr>
          <w:rFonts w:ascii="Arial" w:hAnsi="Arial" w:cs="Arial"/>
          <w:sz w:val="24"/>
          <w:szCs w:val="24"/>
        </w:rPr>
      </w:pPr>
    </w:p>
    <w:p w14:paraId="6A96800D" w14:textId="77777777" w:rsidR="00CF07B1" w:rsidRPr="00736999" w:rsidRDefault="00CF07B1" w:rsidP="00CF07B1">
      <w:pPr>
        <w:spacing w:after="120"/>
        <w:jc w:val="both"/>
        <w:rPr>
          <w:rFonts w:ascii="Arial" w:hAnsi="Arial" w:cs="Arial"/>
          <w:sz w:val="24"/>
          <w:szCs w:val="24"/>
        </w:rPr>
      </w:pPr>
    </w:p>
    <w:p w14:paraId="38961D77" w14:textId="77777777" w:rsidR="00CF07B1" w:rsidRPr="00736999" w:rsidRDefault="00CF07B1" w:rsidP="00CF07B1">
      <w:pPr>
        <w:spacing w:after="120"/>
        <w:jc w:val="both"/>
        <w:rPr>
          <w:rFonts w:ascii="Arial" w:hAnsi="Arial" w:cs="Arial"/>
          <w:b/>
          <w:sz w:val="24"/>
          <w:szCs w:val="24"/>
        </w:rPr>
      </w:pPr>
      <w:r w:rsidRPr="00736999">
        <w:rPr>
          <w:rFonts w:ascii="Arial" w:hAnsi="Arial" w:cs="Arial"/>
          <w:b/>
          <w:sz w:val="24"/>
          <w:szCs w:val="24"/>
        </w:rPr>
        <w:lastRenderedPageBreak/>
        <w:t>Type of Information Used</w:t>
      </w:r>
    </w:p>
    <w:p w14:paraId="71F52230" w14:textId="77777777" w:rsidR="00CF07B1" w:rsidRPr="00736999" w:rsidRDefault="00CF07B1" w:rsidP="00CF07B1">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14:paraId="642D81F9" w14:textId="77777777" w:rsidR="00CF07B1" w:rsidRPr="00736999" w:rsidRDefault="00CF07B1" w:rsidP="00CF07B1">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14:paraId="40E01515" w14:textId="77777777" w:rsidR="00CF07B1" w:rsidRPr="00736999" w:rsidRDefault="00CF07B1" w:rsidP="00CF07B1">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14:paraId="6F95A87C" w14:textId="77777777" w:rsidR="00CF07B1" w:rsidRPr="00736999" w:rsidRDefault="00CF07B1" w:rsidP="00CF07B1">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14:paraId="5B6D7F6D" w14:textId="77777777" w:rsidR="00CF07B1" w:rsidRPr="00736999" w:rsidRDefault="00CF07B1" w:rsidP="00CF07B1">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14:paraId="12BE6579" w14:textId="77777777" w:rsidR="00CF07B1" w:rsidRPr="00736999" w:rsidRDefault="00CF07B1" w:rsidP="00CF07B1">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14:paraId="2D478383" w14:textId="77777777" w:rsidR="00CF07B1" w:rsidRPr="00736999" w:rsidRDefault="00CF07B1" w:rsidP="00CF07B1">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14:paraId="2B8D070B"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14:paraId="5C53EB4A" w14:textId="77777777" w:rsidR="00CF07B1" w:rsidRPr="00736999" w:rsidRDefault="00CF07B1" w:rsidP="00CF07B1">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14:paraId="1A765BDD" w14:textId="77777777" w:rsidR="00CF07B1" w:rsidRPr="00736999" w:rsidRDefault="00CF07B1" w:rsidP="00CF07B1">
      <w:pPr>
        <w:spacing w:after="120"/>
        <w:jc w:val="both"/>
        <w:rPr>
          <w:rFonts w:ascii="Arial" w:hAnsi="Arial" w:cs="Arial"/>
          <w:bCs/>
          <w:sz w:val="24"/>
          <w:szCs w:val="24"/>
        </w:rPr>
      </w:pPr>
      <w:r w:rsidRPr="00736999">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9AEE8EE" w14:textId="77777777" w:rsidR="00CF07B1" w:rsidRPr="00736999" w:rsidRDefault="00CF07B1" w:rsidP="00CF07B1">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14:paraId="562ABC6A"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14:paraId="408B1310"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14:paraId="32671D83"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14:paraId="38E3F61E"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14:paraId="1C65BA56"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14:paraId="05AA3C21"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14:paraId="6ED16B05"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3037F06" w14:textId="77777777" w:rsidR="00CF07B1" w:rsidRPr="00736999" w:rsidRDefault="00CF07B1" w:rsidP="00CF07B1">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14:paraId="682CEBB5"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14:paraId="1E5B7990" w14:textId="77777777" w:rsidR="00CF07B1" w:rsidRPr="00736999" w:rsidRDefault="00CF07B1" w:rsidP="00CF07B1">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14:paraId="365357FD" w14:textId="77777777" w:rsidR="00CF07B1" w:rsidRPr="00736999" w:rsidRDefault="00CF07B1" w:rsidP="00CF07B1">
      <w:pPr>
        <w:pStyle w:val="nhsd-t-body"/>
        <w:spacing w:before="0" w:beforeAutospacing="0" w:after="120" w:afterAutospacing="0"/>
        <w:jc w:val="both"/>
        <w:rPr>
          <w:rFonts w:ascii="Arial" w:hAnsi="Arial" w:cs="Arial"/>
        </w:rPr>
      </w:pPr>
      <w:r w:rsidRPr="00736999">
        <w:rPr>
          <w:rFonts w:ascii="Arial" w:hAnsi="Arial" w:cs="Arial"/>
        </w:rPr>
        <w:t>The National Data Opt-out is a service that allows patients to opt out of their confidential patient information being used for research and planning.</w:t>
      </w:r>
    </w:p>
    <w:p w14:paraId="329C467C" w14:textId="3663541C" w:rsidR="00CF07B1" w:rsidRPr="005919C5" w:rsidRDefault="00CF07B1" w:rsidP="00CF07B1">
      <w:pPr>
        <w:spacing w:after="160" w:line="256" w:lineRule="auto"/>
        <w:jc w:val="both"/>
        <w:rPr>
          <w:rFonts w:ascii="Arial" w:hAnsi="Arial" w:cs="Arial"/>
          <w:bCs/>
          <w:sz w:val="24"/>
          <w:szCs w:val="24"/>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14:paraId="0B777977"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lastRenderedPageBreak/>
        <w:t>Sharing of Electronic Patient Records within the NHS</w:t>
      </w:r>
    </w:p>
    <w:p w14:paraId="017B8A26"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pPr>
        <w:numPr>
          <w:ilvl w:val="0"/>
          <w:numId w:val="2"/>
        </w:numPr>
        <w:spacing w:after="160"/>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77320B">
      <w:pPr>
        <w:jc w:val="both"/>
        <w:rPr>
          <w:rFonts w:ascii="Arial" w:hAnsi="Arial" w:cs="Arial"/>
          <w:bCs/>
          <w:sz w:val="24"/>
          <w:szCs w:val="24"/>
        </w:rPr>
      </w:pPr>
    </w:p>
    <w:p w14:paraId="04D82D27" w14:textId="39A3431C"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437F8E3A"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63F390B9" w14:textId="56D36AFE" w:rsidR="007B1C57" w:rsidRPr="00C95279" w:rsidRDefault="007B1C57" w:rsidP="007B1C57">
      <w:pPr>
        <w:spacing w:after="160" w:line="256" w:lineRule="auto"/>
        <w:jc w:val="both"/>
        <w:rPr>
          <w:rFonts w:ascii="Arial" w:hAnsi="Arial" w:cs="Arial"/>
          <w:sz w:val="24"/>
          <w:szCs w:val="24"/>
        </w:rPr>
      </w:pPr>
      <w:r w:rsidRPr="00C95279">
        <w:rPr>
          <w:rFonts w:ascii="Arial" w:hAnsi="Arial" w:cs="Arial"/>
          <w:sz w:val="24"/>
          <w:szCs w:val="24"/>
        </w:rPr>
        <w:t xml:space="preserve">The </w:t>
      </w:r>
      <w:r w:rsidR="00C95279" w:rsidRPr="00C95279">
        <w:rPr>
          <w:rFonts w:ascii="Arial" w:hAnsi="Arial" w:cs="Arial"/>
          <w:sz w:val="24"/>
          <w:szCs w:val="24"/>
        </w:rPr>
        <w:t xml:space="preserve">Secretary </w:t>
      </w:r>
    </w:p>
    <w:p w14:paraId="3A5F8E3F" w14:textId="71C71FE6" w:rsidR="0098488C" w:rsidRPr="0098488C" w:rsidRDefault="007B1C57" w:rsidP="006E559B">
      <w:pPr>
        <w:spacing w:after="160" w:line="256" w:lineRule="auto"/>
        <w:jc w:val="both"/>
        <w:rPr>
          <w:rFonts w:ascii="Arial" w:hAnsi="Arial" w:cs="Arial"/>
          <w:sz w:val="24"/>
          <w:szCs w:val="24"/>
        </w:rPr>
      </w:pPr>
      <w:r w:rsidRPr="00C95279">
        <w:rPr>
          <w:rFonts w:ascii="Arial" w:hAnsi="Arial" w:cs="Arial"/>
          <w:sz w:val="24"/>
          <w:szCs w:val="24"/>
        </w:rPr>
        <w:t>Email address:</w:t>
      </w:r>
      <w:r w:rsidR="00C95279">
        <w:rPr>
          <w:rFonts w:ascii="Arial" w:hAnsi="Arial" w:cs="Arial"/>
          <w:sz w:val="24"/>
          <w:szCs w:val="24"/>
        </w:rPr>
        <w:t xml:space="preserve"> </w:t>
      </w:r>
      <w:hyperlink r:id="rId18" w:history="1">
        <w:r w:rsidR="00C95279" w:rsidRPr="00F56C2E">
          <w:rPr>
            <w:rStyle w:val="Hyperlink"/>
            <w:rFonts w:ascii="Arial" w:hAnsi="Arial" w:cs="Arial"/>
            <w:sz w:val="24"/>
            <w:szCs w:val="24"/>
          </w:rPr>
          <w:t>mseicb-thu.peartree.surgery@nhs.net</w:t>
        </w:r>
      </w:hyperlink>
      <w:r w:rsidR="00C95279">
        <w:rPr>
          <w:rFonts w:ascii="Arial" w:hAnsi="Arial" w:cs="Arial"/>
          <w:sz w:val="24"/>
          <w:szCs w:val="24"/>
        </w:rPr>
        <w:t xml:space="preserve"> </w:t>
      </w:r>
    </w:p>
    <w:p w14:paraId="641128D1" w14:textId="36FEF6BC"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lastRenderedPageBreak/>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14:paraId="5C672529" w14:textId="69464499"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CF07B1" w:rsidP="006E559B">
      <w:pPr>
        <w:spacing w:after="160"/>
        <w:jc w:val="both"/>
        <w:rPr>
          <w:rFonts w:ascii="Arial" w:hAnsi="Arial" w:cs="Arial"/>
          <w:sz w:val="24"/>
          <w:szCs w:val="24"/>
        </w:rPr>
      </w:pPr>
      <w:hyperlink r:id="rId19"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6B7A2C6B" w14:textId="77777777" w:rsidR="00797479" w:rsidRDefault="00797479" w:rsidP="006E559B">
      <w:pPr>
        <w:spacing w:after="160"/>
        <w:jc w:val="both"/>
        <w:rPr>
          <w:rFonts w:ascii="Arial" w:hAnsi="Arial" w:cs="Arial"/>
          <w:sz w:val="24"/>
          <w:szCs w:val="24"/>
        </w:rPr>
      </w:pPr>
    </w:p>
    <w:p w14:paraId="4561CD43" w14:textId="793BDEBE"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In the event that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0ABABE7D" w14:textId="29F20CC2" w:rsidR="00C95279" w:rsidRDefault="00C95279" w:rsidP="00C95279">
      <w:pPr>
        <w:spacing w:line="256" w:lineRule="auto"/>
        <w:jc w:val="both"/>
        <w:rPr>
          <w:rFonts w:ascii="Arial" w:hAnsi="Arial" w:cs="Arial"/>
          <w:bCs/>
          <w:sz w:val="24"/>
          <w:szCs w:val="24"/>
        </w:rPr>
      </w:pPr>
      <w:r>
        <w:rPr>
          <w:rFonts w:ascii="Arial" w:hAnsi="Arial" w:cs="Arial"/>
          <w:bCs/>
          <w:sz w:val="24"/>
          <w:szCs w:val="24"/>
        </w:rPr>
        <w:t xml:space="preserve">Peartree Surgery </w:t>
      </w:r>
    </w:p>
    <w:p w14:paraId="541C27BD" w14:textId="314C1C89" w:rsidR="00C95279" w:rsidRDefault="00C95279" w:rsidP="00C95279">
      <w:pPr>
        <w:spacing w:line="256" w:lineRule="auto"/>
        <w:jc w:val="both"/>
        <w:rPr>
          <w:rFonts w:ascii="Arial" w:hAnsi="Arial" w:cs="Arial"/>
          <w:bCs/>
          <w:sz w:val="24"/>
          <w:szCs w:val="24"/>
        </w:rPr>
      </w:pPr>
      <w:r>
        <w:rPr>
          <w:rFonts w:ascii="Arial" w:hAnsi="Arial" w:cs="Arial"/>
          <w:bCs/>
          <w:sz w:val="24"/>
          <w:szCs w:val="24"/>
        </w:rPr>
        <w:t xml:space="preserve">Peartree Close </w:t>
      </w:r>
    </w:p>
    <w:p w14:paraId="31FEE387" w14:textId="42BC4FAA" w:rsidR="00C95279" w:rsidRDefault="00C95279" w:rsidP="00C95279">
      <w:pPr>
        <w:spacing w:line="256" w:lineRule="auto"/>
        <w:jc w:val="both"/>
        <w:rPr>
          <w:rFonts w:ascii="Arial" w:hAnsi="Arial" w:cs="Arial"/>
          <w:bCs/>
          <w:sz w:val="24"/>
          <w:szCs w:val="24"/>
        </w:rPr>
      </w:pPr>
      <w:r>
        <w:rPr>
          <w:rFonts w:ascii="Arial" w:hAnsi="Arial" w:cs="Arial"/>
          <w:bCs/>
          <w:sz w:val="24"/>
          <w:szCs w:val="24"/>
        </w:rPr>
        <w:t xml:space="preserve">South Ockendon </w:t>
      </w:r>
    </w:p>
    <w:p w14:paraId="05F0A8DC" w14:textId="2806B754" w:rsidR="00C95279" w:rsidRDefault="00C95279" w:rsidP="00C95279">
      <w:pPr>
        <w:spacing w:line="256" w:lineRule="auto"/>
        <w:jc w:val="both"/>
        <w:rPr>
          <w:rFonts w:ascii="Arial" w:hAnsi="Arial" w:cs="Arial"/>
          <w:bCs/>
          <w:sz w:val="24"/>
          <w:szCs w:val="24"/>
        </w:rPr>
      </w:pPr>
      <w:r>
        <w:rPr>
          <w:rFonts w:ascii="Arial" w:hAnsi="Arial" w:cs="Arial"/>
          <w:bCs/>
          <w:sz w:val="24"/>
          <w:szCs w:val="24"/>
        </w:rPr>
        <w:t xml:space="preserve">RM15 6PR </w:t>
      </w:r>
    </w:p>
    <w:p w14:paraId="24BD9AB7" w14:textId="39C7415F" w:rsidR="00C95279" w:rsidRDefault="00C95279" w:rsidP="00C95279">
      <w:pPr>
        <w:spacing w:line="256" w:lineRule="auto"/>
        <w:jc w:val="both"/>
        <w:rPr>
          <w:rFonts w:ascii="Arial" w:hAnsi="Arial" w:cs="Arial"/>
          <w:bCs/>
          <w:sz w:val="24"/>
          <w:szCs w:val="24"/>
        </w:rPr>
      </w:pPr>
    </w:p>
    <w:p w14:paraId="6FCF9EEF" w14:textId="5E3B7AAE" w:rsidR="00C95279" w:rsidRDefault="00C95279" w:rsidP="00C95279">
      <w:pPr>
        <w:spacing w:line="256" w:lineRule="auto"/>
        <w:jc w:val="both"/>
        <w:rPr>
          <w:rFonts w:ascii="Arial" w:hAnsi="Arial" w:cs="Arial"/>
          <w:bCs/>
          <w:sz w:val="24"/>
          <w:szCs w:val="24"/>
        </w:rPr>
      </w:pPr>
      <w:r>
        <w:rPr>
          <w:rFonts w:ascii="Arial" w:hAnsi="Arial" w:cs="Arial"/>
          <w:bCs/>
          <w:sz w:val="24"/>
          <w:szCs w:val="24"/>
        </w:rPr>
        <w:t xml:space="preserve">Or email: </w:t>
      </w:r>
    </w:p>
    <w:p w14:paraId="34022A24" w14:textId="77777777" w:rsidR="00C95279" w:rsidRPr="005919C5" w:rsidRDefault="00C95279" w:rsidP="00C95279">
      <w:pPr>
        <w:spacing w:line="256" w:lineRule="auto"/>
        <w:jc w:val="both"/>
        <w:rPr>
          <w:rFonts w:ascii="Arial" w:hAnsi="Arial" w:cs="Arial"/>
          <w:bCs/>
          <w:sz w:val="24"/>
          <w:szCs w:val="24"/>
        </w:rPr>
      </w:pPr>
    </w:p>
    <w:p w14:paraId="2DAF4A2B" w14:textId="38BD225F" w:rsidR="00C95279" w:rsidRPr="005919C5" w:rsidRDefault="00CF07B1" w:rsidP="006E559B">
      <w:pPr>
        <w:spacing w:after="160" w:line="256" w:lineRule="auto"/>
        <w:jc w:val="both"/>
        <w:rPr>
          <w:rFonts w:ascii="Arial" w:hAnsi="Arial" w:cs="Arial"/>
          <w:bCs/>
          <w:sz w:val="24"/>
          <w:szCs w:val="24"/>
        </w:rPr>
      </w:pPr>
      <w:hyperlink r:id="rId20" w:history="1">
        <w:r w:rsidR="00C95279" w:rsidRPr="00F56C2E">
          <w:rPr>
            <w:rStyle w:val="Hyperlink"/>
            <w:rFonts w:ascii="Arial" w:hAnsi="Arial" w:cs="Arial"/>
            <w:bCs/>
            <w:sz w:val="24"/>
            <w:szCs w:val="24"/>
          </w:rPr>
          <w:t>mseicb-thu.peartree.surgery@nhs.net</w:t>
        </w:r>
      </w:hyperlink>
      <w:r w:rsidR="00C95279">
        <w:rPr>
          <w:rFonts w:ascii="Arial" w:hAnsi="Arial" w:cs="Arial"/>
          <w:bCs/>
          <w:sz w:val="24"/>
          <w:szCs w:val="24"/>
        </w:rPr>
        <w:t xml:space="preserve"> </w:t>
      </w:r>
    </w:p>
    <w:p w14:paraId="7EAD342D" w14:textId="6B76F6D6"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You are able to raise complaints and concerns directly with them, and information on how to do so is available here:</w:t>
      </w:r>
    </w:p>
    <w:p w14:paraId="5378F76A" w14:textId="23BFC542" w:rsidR="009C39F2" w:rsidRDefault="00CF07B1" w:rsidP="006E559B">
      <w:pPr>
        <w:spacing w:after="160" w:line="256" w:lineRule="auto"/>
        <w:jc w:val="both"/>
        <w:rPr>
          <w:rFonts w:ascii="Arial" w:hAnsi="Arial" w:cs="Arial"/>
          <w:bCs/>
          <w:sz w:val="24"/>
          <w:szCs w:val="24"/>
        </w:rPr>
      </w:pPr>
      <w:hyperlink r:id="rId21"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2121B27F" w14:textId="112ACA01"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lastRenderedPageBreak/>
        <w:t>helpline on 0345 015 4033,</w:t>
      </w:r>
    </w:p>
    <w:p w14:paraId="44441294" w14:textId="190155E1" w:rsidR="005919C5" w:rsidRPr="000820AC"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22"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pPr>
        <w:numPr>
          <w:ilvl w:val="0"/>
          <w:numId w:val="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6E559B">
      <w:pPr>
        <w:spacing w:after="160"/>
        <w:contextualSpacing/>
        <w:jc w:val="both"/>
        <w:rPr>
          <w:rFonts w:ascii="Arial" w:hAnsi="Arial" w:cs="Arial"/>
          <w:sz w:val="24"/>
          <w:szCs w:val="24"/>
        </w:rPr>
      </w:pPr>
    </w:p>
    <w:p w14:paraId="39498DA0" w14:textId="44174D5C"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3"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4"/>
      <w:headerReference w:type="first" r:id="rId25"/>
      <w:footerReference w:type="first" r:id="rId26"/>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224B" w14:textId="77777777" w:rsidR="00B90478" w:rsidRDefault="00B90478">
      <w:r>
        <w:separator/>
      </w:r>
    </w:p>
  </w:endnote>
  <w:endnote w:type="continuationSeparator" w:id="0">
    <w:p w14:paraId="369FAC46" w14:textId="77777777" w:rsidR="00B90478" w:rsidRDefault="00B90478">
      <w:r>
        <w:continuationSeparator/>
      </w:r>
    </w:p>
  </w:endnote>
  <w:endnote w:type="continuationNotice" w:id="1">
    <w:p w14:paraId="015D40AF" w14:textId="77777777" w:rsidR="00B90478" w:rsidRDefault="00B90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0F7" w14:textId="442B4013" w:rsidR="00B90478" w:rsidRDefault="00B90478">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BE2" w14:textId="77777777" w:rsidR="00B90478" w:rsidRDefault="00B90478" w:rsidP="00113973">
    <w:pPr>
      <w:pStyle w:val="Footer"/>
    </w:pPr>
  </w:p>
  <w:p w14:paraId="0130B615" w14:textId="77777777" w:rsidR="00B90478" w:rsidRPr="00113973" w:rsidRDefault="00B90478"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2557" w14:textId="77777777" w:rsidR="00B90478" w:rsidRDefault="00B90478">
      <w:r>
        <w:separator/>
      </w:r>
    </w:p>
  </w:footnote>
  <w:footnote w:type="continuationSeparator" w:id="0">
    <w:p w14:paraId="78DE5FC2" w14:textId="77777777" w:rsidR="00B90478" w:rsidRDefault="00B90478">
      <w:r>
        <w:continuationSeparator/>
      </w:r>
    </w:p>
  </w:footnote>
  <w:footnote w:type="continuationNotice" w:id="1">
    <w:p w14:paraId="2BDCC5B3" w14:textId="77777777" w:rsidR="00B90478" w:rsidRDefault="00B90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3541" w14:textId="5C77D48E" w:rsidR="006D0AF6" w:rsidRPr="006D0AF6" w:rsidRDefault="00ED74BF" w:rsidP="00ED74BF">
    <w:pPr>
      <w:pStyle w:val="Header"/>
      <w:rPr>
        <w:sz w:val="24"/>
        <w:szCs w:val="24"/>
        <w:lang w:eastAsia="en-GB"/>
      </w:rPr>
    </w:pPr>
    <w:r w:rsidRPr="00ED74BF">
      <w:rPr>
        <w:rFonts w:ascii="Arial" w:hAnsi="Arial" w:cs="Arial"/>
        <w:b/>
        <w:bCs/>
        <w:noProof/>
        <w:sz w:val="28"/>
        <w:szCs w:val="28"/>
      </w:rPr>
      <w:drawing>
        <wp:anchor distT="0" distB="0" distL="114300" distR="114300" simplePos="0" relativeHeight="251658240" behindDoc="0" locked="0" layoutInCell="1" allowOverlap="1" wp14:anchorId="4D75537F" wp14:editId="17471945">
          <wp:simplePos x="0" y="0"/>
          <wp:positionH relativeFrom="column">
            <wp:posOffset>5366385</wp:posOffset>
          </wp:positionH>
          <wp:positionV relativeFrom="paragraph">
            <wp:posOffset>-340360</wp:posOffset>
          </wp:positionV>
          <wp:extent cx="952500" cy="952500"/>
          <wp:effectExtent l="0" t="0" r="0" b="0"/>
          <wp:wrapNone/>
          <wp:docPr id="1423156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7E4" w:rsidRPr="00A227E4">
      <w:rPr>
        <w:rFonts w:ascii="Arial" w:hAnsi="Arial" w:cs="Arial"/>
        <w:b/>
        <w:bCs/>
        <w:sz w:val="28"/>
        <w:szCs w:val="28"/>
      </w:rPr>
      <w:t>Peartree Surgery and West Horndon Surgery</w:t>
    </w:r>
    <w:r w:rsidRPr="00ED74BF">
      <w:rPr>
        <w:sz w:val="24"/>
        <w:szCs w:val="24"/>
        <w:lang w:eastAsia="en-GB"/>
      </w:rPr>
      <w:t xml:space="preserve"> </w:t>
    </w:r>
  </w:p>
  <w:p w14:paraId="4EF95A11" w14:textId="77777777" w:rsidR="00A227E4" w:rsidRPr="00A227E4" w:rsidRDefault="00A227E4" w:rsidP="00ED74BF">
    <w:pPr>
      <w:pStyle w:val="Header"/>
      <w:rPr>
        <w:rFonts w:ascii="Arial" w:hAnsi="Arial" w:cs="Arial"/>
        <w:sz w:val="18"/>
        <w:szCs w:val="18"/>
      </w:rPr>
    </w:pPr>
    <w:r w:rsidRPr="00A227E4">
      <w:rPr>
        <w:rFonts w:ascii="Arial" w:hAnsi="Arial" w:cs="Arial"/>
        <w:b/>
        <w:bCs/>
        <w:sz w:val="18"/>
        <w:szCs w:val="18"/>
      </w:rPr>
      <w:t>Peartree Surgery</w:t>
    </w:r>
    <w:r w:rsidRPr="00A227E4">
      <w:rPr>
        <w:rFonts w:ascii="Arial" w:hAnsi="Arial" w:cs="Arial"/>
        <w:sz w:val="18"/>
        <w:szCs w:val="18"/>
      </w:rPr>
      <w:t>, Peartree Close, South Ockendon RM15 6PR</w:t>
    </w:r>
  </w:p>
  <w:p w14:paraId="1C4F79BE" w14:textId="7B77FF9A" w:rsidR="00A227E4" w:rsidRPr="00A227E4" w:rsidRDefault="00A227E4" w:rsidP="00ED74BF">
    <w:pPr>
      <w:pStyle w:val="Header"/>
      <w:rPr>
        <w:rFonts w:ascii="Arial" w:hAnsi="Arial" w:cs="Arial"/>
        <w:sz w:val="18"/>
        <w:szCs w:val="18"/>
      </w:rPr>
    </w:pPr>
    <w:r w:rsidRPr="00A227E4">
      <w:rPr>
        <w:rFonts w:ascii="Arial" w:hAnsi="Arial" w:cs="Arial"/>
        <w:b/>
        <w:bCs/>
        <w:sz w:val="18"/>
        <w:szCs w:val="18"/>
      </w:rPr>
      <w:t>West Horndon Surgery</w:t>
    </w:r>
    <w:r w:rsidRPr="00A227E4">
      <w:rPr>
        <w:rFonts w:ascii="Arial" w:hAnsi="Arial" w:cs="Arial"/>
        <w:sz w:val="18"/>
        <w:szCs w:val="18"/>
      </w:rPr>
      <w:t xml:space="preserve">, 129 Station Road, West Horndon CM13 3NB </w:t>
    </w:r>
  </w:p>
  <w:p w14:paraId="77AC9492" w14:textId="77777777" w:rsidR="00A227E4" w:rsidRPr="006738F3" w:rsidRDefault="00A227E4" w:rsidP="00ED74BF">
    <w:pPr>
      <w:pStyle w:val="Header"/>
      <w:rPr>
        <w:rFonts w:ascii="Arial" w:hAnsi="Arial" w:cs="Arial"/>
        <w:sz w:val="24"/>
        <w:szCs w:val="24"/>
      </w:rPr>
    </w:pPr>
  </w:p>
  <w:p w14:paraId="558B4184" w14:textId="7E3A8F6D" w:rsidR="00B90478" w:rsidRPr="00EE489A" w:rsidRDefault="00B90478" w:rsidP="00EE4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94E"/>
    <w:multiLevelType w:val="multilevel"/>
    <w:tmpl w:val="6C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2EC62BB"/>
    <w:multiLevelType w:val="hybridMultilevel"/>
    <w:tmpl w:val="D46A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303AF"/>
    <w:multiLevelType w:val="hybridMultilevel"/>
    <w:tmpl w:val="03E2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2DD7242"/>
    <w:multiLevelType w:val="hybridMultilevel"/>
    <w:tmpl w:val="47CCEF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45940">
    <w:abstractNumId w:val="1"/>
  </w:num>
  <w:num w:numId="2" w16cid:durableId="1986231338">
    <w:abstractNumId w:val="5"/>
  </w:num>
  <w:num w:numId="3" w16cid:durableId="1491408853">
    <w:abstractNumId w:val="6"/>
  </w:num>
  <w:num w:numId="4" w16cid:durableId="1656564250">
    <w:abstractNumId w:val="3"/>
  </w:num>
  <w:num w:numId="5" w16cid:durableId="1820536557">
    <w:abstractNumId w:val="2"/>
  </w:num>
  <w:num w:numId="6" w16cid:durableId="182716895">
    <w:abstractNumId w:val="4"/>
  </w:num>
  <w:num w:numId="7" w16cid:durableId="16180203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0752E"/>
    <w:rsid w:val="00010163"/>
    <w:rsid w:val="00011B5E"/>
    <w:rsid w:val="00024A0B"/>
    <w:rsid w:val="00045F0C"/>
    <w:rsid w:val="000477F0"/>
    <w:rsid w:val="00051EE9"/>
    <w:rsid w:val="00053529"/>
    <w:rsid w:val="0005382B"/>
    <w:rsid w:val="00056CBE"/>
    <w:rsid w:val="00060F68"/>
    <w:rsid w:val="00067B90"/>
    <w:rsid w:val="0007016A"/>
    <w:rsid w:val="00081A86"/>
    <w:rsid w:val="000820AC"/>
    <w:rsid w:val="000A40FE"/>
    <w:rsid w:val="000B6972"/>
    <w:rsid w:val="000C274D"/>
    <w:rsid w:val="000C4F7A"/>
    <w:rsid w:val="000D56CE"/>
    <w:rsid w:val="000D7F21"/>
    <w:rsid w:val="000F079A"/>
    <w:rsid w:val="00113973"/>
    <w:rsid w:val="00123DF7"/>
    <w:rsid w:val="001264D8"/>
    <w:rsid w:val="0013326F"/>
    <w:rsid w:val="00133589"/>
    <w:rsid w:val="001409B6"/>
    <w:rsid w:val="00140A2D"/>
    <w:rsid w:val="001607E6"/>
    <w:rsid w:val="001650B6"/>
    <w:rsid w:val="00167BEA"/>
    <w:rsid w:val="0017005A"/>
    <w:rsid w:val="00185086"/>
    <w:rsid w:val="00195E9F"/>
    <w:rsid w:val="001A7208"/>
    <w:rsid w:val="001B56B1"/>
    <w:rsid w:val="001B680C"/>
    <w:rsid w:val="001C3459"/>
    <w:rsid w:val="001F2031"/>
    <w:rsid w:val="001F49EF"/>
    <w:rsid w:val="00211223"/>
    <w:rsid w:val="00260728"/>
    <w:rsid w:val="00260DFB"/>
    <w:rsid w:val="00273146"/>
    <w:rsid w:val="00281BEA"/>
    <w:rsid w:val="00291817"/>
    <w:rsid w:val="002A283D"/>
    <w:rsid w:val="002A64D2"/>
    <w:rsid w:val="002A6576"/>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77ECD"/>
    <w:rsid w:val="00385B30"/>
    <w:rsid w:val="003917AA"/>
    <w:rsid w:val="003B3ABC"/>
    <w:rsid w:val="003F0470"/>
    <w:rsid w:val="003F117C"/>
    <w:rsid w:val="003F2DC4"/>
    <w:rsid w:val="00413BC7"/>
    <w:rsid w:val="00422EFB"/>
    <w:rsid w:val="00460D27"/>
    <w:rsid w:val="004754A3"/>
    <w:rsid w:val="0047652F"/>
    <w:rsid w:val="00482BF6"/>
    <w:rsid w:val="00487983"/>
    <w:rsid w:val="004A11BB"/>
    <w:rsid w:val="004A1FB8"/>
    <w:rsid w:val="004A4422"/>
    <w:rsid w:val="004C53B1"/>
    <w:rsid w:val="004D7F13"/>
    <w:rsid w:val="005027BA"/>
    <w:rsid w:val="00510B16"/>
    <w:rsid w:val="00510F80"/>
    <w:rsid w:val="00517726"/>
    <w:rsid w:val="00526E99"/>
    <w:rsid w:val="005307B0"/>
    <w:rsid w:val="005411F1"/>
    <w:rsid w:val="00544461"/>
    <w:rsid w:val="005761A2"/>
    <w:rsid w:val="0058782F"/>
    <w:rsid w:val="005919C5"/>
    <w:rsid w:val="0059242E"/>
    <w:rsid w:val="005A2E25"/>
    <w:rsid w:val="005A3976"/>
    <w:rsid w:val="005A4820"/>
    <w:rsid w:val="005A551A"/>
    <w:rsid w:val="005B029A"/>
    <w:rsid w:val="005B2D46"/>
    <w:rsid w:val="005C3BBC"/>
    <w:rsid w:val="005E2238"/>
    <w:rsid w:val="005E603C"/>
    <w:rsid w:val="005F00E4"/>
    <w:rsid w:val="00603F5D"/>
    <w:rsid w:val="00614AC0"/>
    <w:rsid w:val="006236F7"/>
    <w:rsid w:val="00634ED5"/>
    <w:rsid w:val="00637BD2"/>
    <w:rsid w:val="006411B4"/>
    <w:rsid w:val="0064282B"/>
    <w:rsid w:val="00646C35"/>
    <w:rsid w:val="006616CE"/>
    <w:rsid w:val="006738F3"/>
    <w:rsid w:val="00673F9D"/>
    <w:rsid w:val="00685107"/>
    <w:rsid w:val="0069240C"/>
    <w:rsid w:val="0069590A"/>
    <w:rsid w:val="00696F04"/>
    <w:rsid w:val="006C29DF"/>
    <w:rsid w:val="006C5106"/>
    <w:rsid w:val="006C577B"/>
    <w:rsid w:val="006D0AF6"/>
    <w:rsid w:val="006E559B"/>
    <w:rsid w:val="007014F9"/>
    <w:rsid w:val="00712864"/>
    <w:rsid w:val="00712B24"/>
    <w:rsid w:val="00716B72"/>
    <w:rsid w:val="00721BD0"/>
    <w:rsid w:val="00724C93"/>
    <w:rsid w:val="007425E9"/>
    <w:rsid w:val="00743099"/>
    <w:rsid w:val="00746777"/>
    <w:rsid w:val="0075046D"/>
    <w:rsid w:val="0075271E"/>
    <w:rsid w:val="00753644"/>
    <w:rsid w:val="0075619F"/>
    <w:rsid w:val="00757A00"/>
    <w:rsid w:val="007727C1"/>
    <w:rsid w:val="0077294E"/>
    <w:rsid w:val="0077320B"/>
    <w:rsid w:val="0077427E"/>
    <w:rsid w:val="0079134E"/>
    <w:rsid w:val="0079224E"/>
    <w:rsid w:val="00797479"/>
    <w:rsid w:val="007A6DBB"/>
    <w:rsid w:val="007B1C57"/>
    <w:rsid w:val="007B2364"/>
    <w:rsid w:val="007B3B5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4D3"/>
    <w:rsid w:val="00863CD8"/>
    <w:rsid w:val="0087625B"/>
    <w:rsid w:val="008778BD"/>
    <w:rsid w:val="00880368"/>
    <w:rsid w:val="00890BD6"/>
    <w:rsid w:val="00894B9E"/>
    <w:rsid w:val="008A3F0A"/>
    <w:rsid w:val="008F3807"/>
    <w:rsid w:val="008F3886"/>
    <w:rsid w:val="008F5811"/>
    <w:rsid w:val="008F7440"/>
    <w:rsid w:val="00901AA0"/>
    <w:rsid w:val="00910286"/>
    <w:rsid w:val="009151C4"/>
    <w:rsid w:val="00925391"/>
    <w:rsid w:val="00925E01"/>
    <w:rsid w:val="009312E8"/>
    <w:rsid w:val="00940115"/>
    <w:rsid w:val="00956D58"/>
    <w:rsid w:val="00970B27"/>
    <w:rsid w:val="00976D2F"/>
    <w:rsid w:val="0098488C"/>
    <w:rsid w:val="00990F6F"/>
    <w:rsid w:val="00992454"/>
    <w:rsid w:val="009C1428"/>
    <w:rsid w:val="009C39F2"/>
    <w:rsid w:val="009D087E"/>
    <w:rsid w:val="009D7358"/>
    <w:rsid w:val="009E3866"/>
    <w:rsid w:val="009E3C6E"/>
    <w:rsid w:val="009E4B16"/>
    <w:rsid w:val="009F2983"/>
    <w:rsid w:val="00A058C2"/>
    <w:rsid w:val="00A226D5"/>
    <w:rsid w:val="00A227E4"/>
    <w:rsid w:val="00A237FB"/>
    <w:rsid w:val="00A3176D"/>
    <w:rsid w:val="00A33651"/>
    <w:rsid w:val="00A347C7"/>
    <w:rsid w:val="00A412E8"/>
    <w:rsid w:val="00A4144E"/>
    <w:rsid w:val="00A45728"/>
    <w:rsid w:val="00A550DD"/>
    <w:rsid w:val="00A60426"/>
    <w:rsid w:val="00A60DBE"/>
    <w:rsid w:val="00A647AA"/>
    <w:rsid w:val="00A9004B"/>
    <w:rsid w:val="00AA1036"/>
    <w:rsid w:val="00AA44DE"/>
    <w:rsid w:val="00AB21D8"/>
    <w:rsid w:val="00AB4ABB"/>
    <w:rsid w:val="00AC7EFE"/>
    <w:rsid w:val="00AE3253"/>
    <w:rsid w:val="00AF2C29"/>
    <w:rsid w:val="00AF4785"/>
    <w:rsid w:val="00B14CF9"/>
    <w:rsid w:val="00B1799D"/>
    <w:rsid w:val="00B22AB4"/>
    <w:rsid w:val="00B32BD7"/>
    <w:rsid w:val="00B52FF4"/>
    <w:rsid w:val="00B56D19"/>
    <w:rsid w:val="00B6507E"/>
    <w:rsid w:val="00B65C19"/>
    <w:rsid w:val="00B70D15"/>
    <w:rsid w:val="00B73625"/>
    <w:rsid w:val="00B77F5A"/>
    <w:rsid w:val="00B90478"/>
    <w:rsid w:val="00BA3842"/>
    <w:rsid w:val="00BC0A07"/>
    <w:rsid w:val="00BD1AD7"/>
    <w:rsid w:val="00BF38DE"/>
    <w:rsid w:val="00C01024"/>
    <w:rsid w:val="00C0219F"/>
    <w:rsid w:val="00C0430E"/>
    <w:rsid w:val="00C0459F"/>
    <w:rsid w:val="00C10E5C"/>
    <w:rsid w:val="00C1492D"/>
    <w:rsid w:val="00C25E65"/>
    <w:rsid w:val="00C31A8F"/>
    <w:rsid w:val="00C45467"/>
    <w:rsid w:val="00C500AD"/>
    <w:rsid w:val="00C53F6F"/>
    <w:rsid w:val="00C563C5"/>
    <w:rsid w:val="00C57D95"/>
    <w:rsid w:val="00C62464"/>
    <w:rsid w:val="00C82C9F"/>
    <w:rsid w:val="00C864E0"/>
    <w:rsid w:val="00C91F0E"/>
    <w:rsid w:val="00C95279"/>
    <w:rsid w:val="00CA2350"/>
    <w:rsid w:val="00CA3A7C"/>
    <w:rsid w:val="00CC34F1"/>
    <w:rsid w:val="00CC7C53"/>
    <w:rsid w:val="00CD7381"/>
    <w:rsid w:val="00CE087E"/>
    <w:rsid w:val="00CE183A"/>
    <w:rsid w:val="00CF07B1"/>
    <w:rsid w:val="00CF7362"/>
    <w:rsid w:val="00CF76A1"/>
    <w:rsid w:val="00D00270"/>
    <w:rsid w:val="00D05478"/>
    <w:rsid w:val="00D17AEB"/>
    <w:rsid w:val="00D42E04"/>
    <w:rsid w:val="00D52790"/>
    <w:rsid w:val="00D57A4C"/>
    <w:rsid w:val="00D6211C"/>
    <w:rsid w:val="00D67986"/>
    <w:rsid w:val="00D7453A"/>
    <w:rsid w:val="00D8449A"/>
    <w:rsid w:val="00D9174C"/>
    <w:rsid w:val="00D953F4"/>
    <w:rsid w:val="00DA082B"/>
    <w:rsid w:val="00DA318D"/>
    <w:rsid w:val="00DC634D"/>
    <w:rsid w:val="00DE01BB"/>
    <w:rsid w:val="00DE02B2"/>
    <w:rsid w:val="00DF3889"/>
    <w:rsid w:val="00DF67D4"/>
    <w:rsid w:val="00E2477E"/>
    <w:rsid w:val="00E40407"/>
    <w:rsid w:val="00E42D0E"/>
    <w:rsid w:val="00E43130"/>
    <w:rsid w:val="00E54406"/>
    <w:rsid w:val="00E60737"/>
    <w:rsid w:val="00E61422"/>
    <w:rsid w:val="00E93FCC"/>
    <w:rsid w:val="00E95D43"/>
    <w:rsid w:val="00EA33E1"/>
    <w:rsid w:val="00ED74BF"/>
    <w:rsid w:val="00EE0854"/>
    <w:rsid w:val="00EE35D1"/>
    <w:rsid w:val="00EE489A"/>
    <w:rsid w:val="00EF4CE4"/>
    <w:rsid w:val="00F008C0"/>
    <w:rsid w:val="00F02F88"/>
    <w:rsid w:val="00F04D89"/>
    <w:rsid w:val="00F06BFF"/>
    <w:rsid w:val="00F13274"/>
    <w:rsid w:val="00F16AEB"/>
    <w:rsid w:val="00F21791"/>
    <w:rsid w:val="00F229D7"/>
    <w:rsid w:val="00F24AB8"/>
    <w:rsid w:val="00F30E96"/>
    <w:rsid w:val="00F319F5"/>
    <w:rsid w:val="00F3247F"/>
    <w:rsid w:val="00F379C9"/>
    <w:rsid w:val="00F54A0A"/>
    <w:rsid w:val="00F759BF"/>
    <w:rsid w:val="00F81850"/>
    <w:rsid w:val="00FA076E"/>
    <w:rsid w:val="00FB4293"/>
    <w:rsid w:val="00FC1745"/>
    <w:rsid w:val="00FC3A04"/>
    <w:rsid w:val="00FD123F"/>
    <w:rsid w:val="00FD4EAF"/>
    <w:rsid w:val="00FE4CC1"/>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styleId="NormalWeb">
    <w:name w:val="Normal (Web)"/>
    <w:basedOn w:val="Normal"/>
    <w:uiPriority w:val="99"/>
    <w:semiHidden/>
    <w:unhideWhenUsed/>
    <w:rsid w:val="00ED74BF"/>
    <w:rPr>
      <w:sz w:val="24"/>
      <w:szCs w:val="24"/>
    </w:rPr>
  </w:style>
  <w:style w:type="paragraph" w:customStyle="1" w:styleId="nhsd-t-body">
    <w:name w:val="nhsd-t-body"/>
    <w:basedOn w:val="Normal"/>
    <w:rsid w:val="00CF07B1"/>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254631503">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36806726">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667391586">
      <w:bodyDiv w:val="1"/>
      <w:marLeft w:val="0"/>
      <w:marRight w:val="0"/>
      <w:marTop w:val="0"/>
      <w:marBottom w:val="0"/>
      <w:divBdr>
        <w:top w:val="none" w:sz="0" w:space="0" w:color="auto"/>
        <w:left w:val="none" w:sz="0" w:space="0" w:color="auto"/>
        <w:bottom w:val="none" w:sz="0" w:space="0" w:color="auto"/>
        <w:right w:val="none" w:sz="0" w:space="0" w:color="auto"/>
      </w:divBdr>
    </w:div>
    <w:div w:id="1980840977">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mseicb-thu.peartree.surgery@nhs.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o.org.uk/make-a-complaint/" TargetMode="Externa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digital.nhs.uk/services/gp-connec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gland.nhs.uk/digitaltechnology/connecteddigitalsystems/health-and-care-data/joining-up-health-and-care-data/" TargetMode="External"/><Relationship Id="rId20" Type="http://schemas.openxmlformats.org/officeDocument/2006/relationships/hyperlink" Target="mailto:mseicb-thu.peartree.surgery@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hyperlink" Target="http://www.ombudsman.org.uk/" TargetMode="External"/><Relationship Id="rId28"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hyperlink" Target="mailto:MSEGP.DPO@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yperlink" Target="mailto:phso.enquiries@ombudsma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943a1d54d35f894ea2d44775f2d5a6f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c4cbc6e4b87b317eae7cc8ad99772c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F74BA7F2-41FC-412B-A685-3ECB14D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272</TotalTime>
  <Pages>17</Pages>
  <Words>6510</Words>
  <Characters>36006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42432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Southgate Joanna (07G) F81134 - Pear Tree Surgery</cp:lastModifiedBy>
  <cp:revision>14</cp:revision>
  <cp:lastPrinted>2022-08-02T21:41:00Z</cp:lastPrinted>
  <dcterms:created xsi:type="dcterms:W3CDTF">2023-07-17T17:18:00Z</dcterms:created>
  <dcterms:modified xsi:type="dcterms:W3CDTF">2025-04-17T14:28:00Z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